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displacedByCustomXml="next"/>
    <w:bookmarkEnd w:id="0" w:displacedByCustomXml="next"/>
    <w:sdt>
      <w:sdtPr>
        <w:rPr>
          <w:color w:val="auto"/>
        </w:rPr>
        <w:id w:val="231658528"/>
        <w:docPartObj>
          <w:docPartGallery w:val="Cover Pages"/>
          <w:docPartUnique/>
        </w:docPartObj>
      </w:sdtPr>
      <w:sdtEndPr>
        <w:rPr>
          <w:rFonts w:ascii="Times New Roman" w:eastAsia="Calibri" w:hAnsi="Times New Roman" w:cs="Times New Roman"/>
          <w:noProof/>
          <w:webHidden/>
          <w:sz w:val="26"/>
          <w:szCs w:val="26"/>
          <w:lang w:val="en-US" w:eastAsia="en-US"/>
        </w:rPr>
      </w:sdtEndPr>
      <w:sdtContent>
        <w:p w:rsidR="00AF452D" w:rsidRPr="006640D0" w:rsidRDefault="00AF452D" w:rsidP="00AF452D">
          <w:pPr>
            <w:pBdr>
              <w:top w:val="single" w:sz="18" w:space="1" w:color="000000"/>
              <w:left w:val="single" w:sz="18" w:space="4" w:color="000000"/>
              <w:bottom w:val="single" w:sz="18" w:space="31" w:color="000000"/>
              <w:right w:val="single" w:sz="18" w:space="4" w:color="000000"/>
            </w:pBdr>
            <w:jc w:val="center"/>
            <w:rPr>
              <w:rFonts w:ascii="Times New Roman" w:hAnsi="Times New Roman" w:cs="Times New Roman"/>
              <w:b/>
              <w:color w:val="auto"/>
              <w:sz w:val="28"/>
              <w:szCs w:val="28"/>
            </w:rPr>
          </w:pPr>
          <w:r w:rsidRPr="00A8177A">
            <w:rPr>
              <w:color w:val="auto"/>
            </w:rPr>
            <w:br/>
          </w:r>
          <w:r w:rsidRPr="006640D0">
            <w:rPr>
              <w:rFonts w:ascii="Times New Roman" w:hAnsi="Times New Roman" w:cs="Times New Roman"/>
              <w:b/>
              <w:color w:val="auto"/>
              <w:sz w:val="28"/>
              <w:szCs w:val="28"/>
            </w:rPr>
            <w:t>BỘ XÂY DỰNG</w:t>
          </w:r>
        </w:p>
        <w:p w:rsidR="006640D0" w:rsidRPr="006640D0" w:rsidRDefault="006640D0" w:rsidP="006640D0">
          <w:pPr>
            <w:pBdr>
              <w:top w:val="single" w:sz="18" w:space="1" w:color="000000"/>
              <w:left w:val="single" w:sz="18" w:space="4" w:color="000000"/>
              <w:bottom w:val="single" w:sz="18" w:space="31" w:color="000000"/>
              <w:right w:val="single" w:sz="18" w:space="4" w:color="000000"/>
            </w:pBdr>
            <w:jc w:val="center"/>
            <w:rPr>
              <w:rFonts w:ascii="Times New Roman" w:hAnsi="Times New Roman" w:cs="Times New Roman"/>
              <w:color w:val="auto"/>
              <w:sz w:val="28"/>
              <w:szCs w:val="28"/>
            </w:rPr>
          </w:pPr>
          <w:r w:rsidRPr="006640D0">
            <w:rPr>
              <w:rFonts w:ascii="Times New Roman" w:hAnsi="Times New Roman" w:cs="Times New Roman"/>
              <w:color w:val="auto"/>
              <w:sz w:val="28"/>
              <w:szCs w:val="28"/>
            </w:rPr>
            <w:t>Địa chỉ: 37 Lê Đại Hành – Hà Nội</w:t>
          </w:r>
        </w:p>
        <w:p w:rsidR="00AF452D" w:rsidRPr="006640D0" w:rsidRDefault="006640D0" w:rsidP="006640D0">
          <w:pPr>
            <w:pBdr>
              <w:top w:val="single" w:sz="18" w:space="1" w:color="000000"/>
              <w:left w:val="single" w:sz="18" w:space="4" w:color="000000"/>
              <w:bottom w:val="single" w:sz="18" w:space="31" w:color="000000"/>
              <w:right w:val="single" w:sz="18" w:space="4" w:color="000000"/>
            </w:pBdr>
            <w:jc w:val="center"/>
            <w:rPr>
              <w:rFonts w:ascii="Times New Roman" w:hAnsi="Times New Roman" w:cs="Times New Roman"/>
              <w:color w:val="auto"/>
              <w:sz w:val="28"/>
              <w:szCs w:val="28"/>
            </w:rPr>
          </w:pPr>
          <w:r w:rsidRPr="006640D0">
            <w:rPr>
              <w:rFonts w:ascii="Times New Roman" w:hAnsi="Times New Roman" w:cs="Times New Roman"/>
              <w:color w:val="auto"/>
              <w:sz w:val="28"/>
              <w:szCs w:val="28"/>
            </w:rPr>
            <w:t>ĐT: 024-39760271; Fax: 024-39742132</w:t>
          </w: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B452EE"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B452EE"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B452EE" w:rsidRPr="00A8177A"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B452EE" w:rsidRPr="00A8177A"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color w:val="auto"/>
            </w:rPr>
          </w:pPr>
        </w:p>
        <w:p w:rsidR="00AF452D" w:rsidRDefault="00AF452D" w:rsidP="00AF452D">
          <w:pPr>
            <w:pBdr>
              <w:top w:val="single" w:sz="18" w:space="1" w:color="000000"/>
              <w:left w:val="single" w:sz="18" w:space="4" w:color="000000"/>
              <w:bottom w:val="single" w:sz="18" w:space="31" w:color="000000"/>
              <w:right w:val="single" w:sz="18" w:space="4" w:color="000000"/>
            </w:pBdr>
            <w:spacing w:after="120"/>
            <w:jc w:val="center"/>
            <w:rPr>
              <w:rFonts w:ascii="Times New Roman" w:hAnsi="Times New Roman" w:cs="Times New Roman"/>
              <w:b/>
              <w:color w:val="auto"/>
              <w:sz w:val="40"/>
              <w:szCs w:val="40"/>
            </w:rPr>
          </w:pPr>
          <w:r w:rsidRPr="00A8177A">
            <w:rPr>
              <w:rFonts w:ascii="Times New Roman" w:hAnsi="Times New Roman" w:cs="Times New Roman"/>
              <w:b/>
              <w:color w:val="auto"/>
              <w:sz w:val="40"/>
              <w:szCs w:val="40"/>
            </w:rPr>
            <w:t>BÁO CÁO</w:t>
          </w:r>
        </w:p>
        <w:p w:rsidR="006640D0" w:rsidRPr="00A8177A" w:rsidRDefault="006640D0" w:rsidP="00AF452D">
          <w:pPr>
            <w:pBdr>
              <w:top w:val="single" w:sz="18" w:space="1" w:color="000000"/>
              <w:left w:val="single" w:sz="18" w:space="4" w:color="000000"/>
              <w:bottom w:val="single" w:sz="18" w:space="31" w:color="000000"/>
              <w:right w:val="single" w:sz="18" w:space="4" w:color="000000"/>
            </w:pBdr>
            <w:spacing w:after="120"/>
            <w:jc w:val="center"/>
            <w:rPr>
              <w:rFonts w:ascii="Times New Roman" w:hAnsi="Times New Roman" w:cs="Times New Roman"/>
              <w:b/>
              <w:color w:val="auto"/>
              <w:sz w:val="40"/>
              <w:szCs w:val="40"/>
            </w:rPr>
          </w:pPr>
        </w:p>
        <w:p w:rsidR="00AF452D" w:rsidRPr="00A8177A" w:rsidRDefault="00C80B04" w:rsidP="00AF452D">
          <w:pPr>
            <w:pBdr>
              <w:top w:val="single" w:sz="18" w:space="1" w:color="000000"/>
              <w:left w:val="single" w:sz="18" w:space="4" w:color="000000"/>
              <w:bottom w:val="single" w:sz="18" w:space="31" w:color="000000"/>
              <w:right w:val="single" w:sz="18" w:space="4" w:color="000000"/>
            </w:pBdr>
            <w:spacing w:before="120" w:after="120"/>
            <w:jc w:val="center"/>
            <w:rPr>
              <w:rFonts w:ascii="Times New Roman" w:hAnsi="Times New Roman" w:cs="Times New Roman"/>
              <w:b/>
              <w:color w:val="auto"/>
              <w:lang w:val="en-US"/>
            </w:rPr>
          </w:pPr>
          <w:r w:rsidRPr="00A8177A">
            <w:rPr>
              <w:rFonts w:ascii="Times New Roman" w:hAnsi="Times New Roman" w:cs="Times New Roman"/>
              <w:b/>
              <w:color w:val="auto"/>
              <w:sz w:val="32"/>
              <w:szCs w:val="32"/>
              <w:lang w:val="en-US"/>
            </w:rPr>
            <w:t xml:space="preserve">TỔNG KẾT VIỆC THI HÀNH PHÁP LUẬT </w:t>
          </w: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42"/>
              <w:szCs w:val="42"/>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b/>
              <w:color w:val="auto"/>
              <w:sz w:val="42"/>
              <w:szCs w:val="42"/>
            </w:rPr>
          </w:pPr>
        </w:p>
        <w:p w:rsidR="00AF452D" w:rsidRPr="00A8177A"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62"/>
              <w:szCs w:val="62"/>
            </w:rPr>
          </w:pPr>
        </w:p>
        <w:p w:rsidR="00B452EE"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62"/>
              <w:szCs w:val="62"/>
            </w:rPr>
          </w:pPr>
        </w:p>
        <w:p w:rsidR="00B452EE" w:rsidRPr="00A8177A" w:rsidRDefault="00B452EE"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62"/>
              <w:szCs w:val="62"/>
            </w:rPr>
          </w:pPr>
        </w:p>
        <w:p w:rsidR="00AF452D" w:rsidRDefault="00AF452D"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42"/>
              <w:szCs w:val="42"/>
            </w:rPr>
          </w:pPr>
        </w:p>
        <w:p w:rsidR="006640D0" w:rsidRPr="00A8177A" w:rsidRDefault="006640D0" w:rsidP="00AF452D">
          <w:pPr>
            <w:pBdr>
              <w:top w:val="single" w:sz="18" w:space="1" w:color="000000"/>
              <w:left w:val="single" w:sz="18" w:space="4" w:color="000000"/>
              <w:bottom w:val="single" w:sz="18" w:space="31" w:color="000000"/>
              <w:right w:val="single" w:sz="18" w:space="4" w:color="000000"/>
            </w:pBdr>
            <w:rPr>
              <w:rFonts w:ascii="Times New Roman" w:hAnsi="Times New Roman" w:cs="Times New Roman"/>
              <w:b/>
              <w:color w:val="auto"/>
              <w:sz w:val="42"/>
              <w:szCs w:val="42"/>
            </w:rPr>
          </w:pPr>
        </w:p>
        <w:p w:rsidR="00AF452D" w:rsidRPr="006640D0" w:rsidRDefault="00AF452D" w:rsidP="006640D0">
          <w:pPr>
            <w:pBdr>
              <w:top w:val="single" w:sz="18" w:space="1" w:color="000000"/>
              <w:left w:val="single" w:sz="18" w:space="4" w:color="000000"/>
              <w:bottom w:val="single" w:sz="18" w:space="31" w:color="000000"/>
              <w:right w:val="single" w:sz="18" w:space="4" w:color="000000"/>
            </w:pBdr>
            <w:jc w:val="center"/>
            <w:rPr>
              <w:rFonts w:ascii="Times New Roman" w:hAnsi="Times New Roman" w:cs="Times New Roman"/>
              <w:b/>
              <w:webHidden/>
              <w:color w:val="auto"/>
              <w:sz w:val="28"/>
              <w:szCs w:val="28"/>
              <w:lang w:val="en-US"/>
            </w:rPr>
          </w:pPr>
          <w:r w:rsidRPr="00A8177A">
            <w:rPr>
              <w:rFonts w:ascii="Times New Roman" w:hAnsi="Times New Roman" w:cs="Times New Roman"/>
              <w:b/>
              <w:color w:val="auto"/>
              <w:sz w:val="28"/>
              <w:szCs w:val="28"/>
            </w:rPr>
            <w:t>Hà Nộ</w:t>
          </w:r>
          <w:r w:rsidR="006640D0">
            <w:rPr>
              <w:rFonts w:ascii="Times New Roman" w:hAnsi="Times New Roman" w:cs="Times New Roman"/>
              <w:b/>
              <w:color w:val="auto"/>
              <w:sz w:val="28"/>
              <w:szCs w:val="28"/>
            </w:rPr>
            <w:t>i, 10</w:t>
          </w:r>
          <w:r w:rsidRPr="00A8177A">
            <w:rPr>
              <w:rFonts w:ascii="Times New Roman" w:hAnsi="Times New Roman" w:cs="Times New Roman"/>
              <w:b/>
              <w:color w:val="auto"/>
              <w:sz w:val="28"/>
              <w:szCs w:val="28"/>
            </w:rPr>
            <w:t>/202</w:t>
          </w:r>
          <w:r w:rsidR="00C80B04" w:rsidRPr="00A8177A">
            <w:rPr>
              <w:rFonts w:ascii="Times New Roman" w:hAnsi="Times New Roman" w:cs="Times New Roman"/>
              <w:b/>
              <w:color w:val="auto"/>
              <w:sz w:val="28"/>
              <w:szCs w:val="28"/>
              <w:lang w:val="en-US"/>
            </w:rPr>
            <w:t>3</w:t>
          </w:r>
        </w:p>
      </w:sdtContent>
    </w:sdt>
    <w:p w:rsidR="006640D0" w:rsidRDefault="006640D0" w:rsidP="00106465">
      <w:pPr>
        <w:pStyle w:val="TOC1"/>
        <w:tabs>
          <w:tab w:val="left" w:pos="709"/>
          <w:tab w:val="left" w:pos="1560"/>
          <w:tab w:val="right" w:leader="dot" w:pos="9072"/>
        </w:tabs>
        <w:spacing w:line="264" w:lineRule="auto"/>
        <w:jc w:val="center"/>
        <w:rPr>
          <w:rFonts w:eastAsia="Times New Roman" w:cs="Times New Roman"/>
          <w:color w:val="auto"/>
          <w:szCs w:val="28"/>
          <w:lang w:val="en-US"/>
        </w:rPr>
      </w:pPr>
    </w:p>
    <w:p w:rsidR="00A80F7F" w:rsidRPr="00A8177A" w:rsidRDefault="0099695B" w:rsidP="00106465">
      <w:pPr>
        <w:pStyle w:val="TOC1"/>
        <w:tabs>
          <w:tab w:val="left" w:pos="709"/>
          <w:tab w:val="left" w:pos="1560"/>
          <w:tab w:val="right" w:leader="dot" w:pos="9072"/>
        </w:tabs>
        <w:spacing w:line="264" w:lineRule="auto"/>
        <w:jc w:val="center"/>
        <w:rPr>
          <w:rFonts w:eastAsia="Times New Roman" w:cs="Times New Roman"/>
          <w:b w:val="0"/>
          <w:color w:val="auto"/>
          <w:szCs w:val="28"/>
          <w:lang w:val="en-US"/>
        </w:rPr>
      </w:pPr>
      <w:r w:rsidRPr="00A8177A">
        <w:rPr>
          <w:rFonts w:eastAsia="Times New Roman" w:cs="Times New Roman"/>
          <w:color w:val="auto"/>
          <w:szCs w:val="28"/>
          <w:lang w:val="en-US"/>
        </w:rPr>
        <w:t>MỤC LỤC</w:t>
      </w:r>
    </w:p>
    <w:p w:rsidR="00AE4073" w:rsidRPr="00A8177A" w:rsidRDefault="00AE4073" w:rsidP="00106465">
      <w:pPr>
        <w:spacing w:line="264" w:lineRule="auto"/>
        <w:rPr>
          <w:color w:val="auto"/>
          <w:lang w:val="en-US"/>
        </w:rPr>
      </w:pPr>
    </w:p>
    <w:p w:rsidR="0090621F" w:rsidRDefault="00B65D2C"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r w:rsidRPr="00A8177A">
        <w:rPr>
          <w:rFonts w:eastAsia="Times New Roman" w:cs="Times New Roman"/>
          <w:b w:val="0"/>
          <w:color w:val="auto"/>
          <w:sz w:val="26"/>
          <w:szCs w:val="26"/>
        </w:rPr>
        <w:fldChar w:fldCharType="begin"/>
      </w:r>
      <w:r w:rsidRPr="00A8177A">
        <w:rPr>
          <w:rFonts w:eastAsia="Times New Roman" w:cs="Times New Roman"/>
          <w:b w:val="0"/>
          <w:color w:val="auto"/>
          <w:sz w:val="26"/>
          <w:szCs w:val="26"/>
        </w:rPr>
        <w:instrText xml:space="preserve"> TOC \o "1-2" \h \z \u </w:instrText>
      </w:r>
      <w:r w:rsidRPr="00A8177A">
        <w:rPr>
          <w:rFonts w:eastAsia="Times New Roman" w:cs="Times New Roman"/>
          <w:b w:val="0"/>
          <w:color w:val="auto"/>
          <w:sz w:val="26"/>
          <w:szCs w:val="26"/>
        </w:rPr>
        <w:fldChar w:fldCharType="separate"/>
      </w:r>
      <w:hyperlink w:anchor="_Toc147408985" w:history="1">
        <w:r w:rsidR="0090621F" w:rsidRPr="003209F4">
          <w:rPr>
            <w:rStyle w:val="Hyperlink"/>
            <w:rFonts w:eastAsia="Times New Roman" w:cs="Times New Roman"/>
            <w:noProof/>
          </w:rPr>
          <w:t>PHẦN THỨ NHẤT: KẾT QUẢ THI HÀNH PHÁP LUẬT TRONG LĨNH VỰC CẤP, THOÁT NƯỚC</w:t>
        </w:r>
        <w:r w:rsidR="0090621F">
          <w:rPr>
            <w:noProof/>
            <w:webHidden/>
          </w:rPr>
          <w:tab/>
        </w:r>
        <w:r w:rsidR="0090621F">
          <w:rPr>
            <w:noProof/>
            <w:webHidden/>
          </w:rPr>
          <w:fldChar w:fldCharType="begin"/>
        </w:r>
        <w:r w:rsidR="0090621F">
          <w:rPr>
            <w:noProof/>
            <w:webHidden/>
          </w:rPr>
          <w:instrText xml:space="preserve"> PAGEREF _Toc147408985 \h </w:instrText>
        </w:r>
        <w:r w:rsidR="0090621F">
          <w:rPr>
            <w:noProof/>
            <w:webHidden/>
          </w:rPr>
        </w:r>
        <w:r w:rsidR="0090621F">
          <w:rPr>
            <w:noProof/>
            <w:webHidden/>
          </w:rPr>
          <w:fldChar w:fldCharType="separate"/>
        </w:r>
        <w:r w:rsidR="0090621F">
          <w:rPr>
            <w:noProof/>
            <w:webHidden/>
          </w:rPr>
          <w:t>2</w:t>
        </w:r>
        <w:r w:rsidR="0090621F">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8986" w:history="1">
        <w:r w:rsidRPr="003209F4">
          <w:rPr>
            <w:rStyle w:val="Hyperlink"/>
            <w:rFonts w:eastAsia="Times New Roman" w:cs="Times New Roman"/>
            <w:noProof/>
          </w:rPr>
          <w:t>I. TỔ CHỨC THỰC HIỆN PHÁP LUẬT TRONG LĨNH VỰC CẤP, THOÁT NƯỚC</w:t>
        </w:r>
        <w:r>
          <w:rPr>
            <w:noProof/>
            <w:webHidden/>
          </w:rPr>
          <w:tab/>
        </w:r>
        <w:r>
          <w:rPr>
            <w:noProof/>
            <w:webHidden/>
          </w:rPr>
          <w:fldChar w:fldCharType="begin"/>
        </w:r>
        <w:r>
          <w:rPr>
            <w:noProof/>
            <w:webHidden/>
          </w:rPr>
          <w:instrText xml:space="preserve"> PAGEREF _Toc147408986 \h </w:instrText>
        </w:r>
        <w:r>
          <w:rPr>
            <w:noProof/>
            <w:webHidden/>
          </w:rPr>
        </w:r>
        <w:r>
          <w:rPr>
            <w:noProof/>
            <w:webHidden/>
          </w:rPr>
          <w:fldChar w:fldCharType="separate"/>
        </w:r>
        <w:r>
          <w:rPr>
            <w:noProof/>
            <w:webHidden/>
          </w:rPr>
          <w:t>2</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87" w:history="1">
        <w:r w:rsidRPr="003209F4">
          <w:rPr>
            <w:rStyle w:val="Hyperlink"/>
            <w:rFonts w:eastAsia="Times New Roman"/>
            <w:noProof/>
          </w:rPr>
          <w:t>1. Xây dựng, thực hiện chính sách và văn bản quy phạm pháp luật trong lĩnh vực cấp, thoát nước</w:t>
        </w:r>
        <w:r>
          <w:rPr>
            <w:noProof/>
            <w:webHidden/>
          </w:rPr>
          <w:tab/>
        </w:r>
        <w:r>
          <w:rPr>
            <w:noProof/>
            <w:webHidden/>
          </w:rPr>
          <w:fldChar w:fldCharType="begin"/>
        </w:r>
        <w:r>
          <w:rPr>
            <w:noProof/>
            <w:webHidden/>
          </w:rPr>
          <w:instrText xml:space="preserve"> PAGEREF _Toc147408987 \h </w:instrText>
        </w:r>
        <w:r>
          <w:rPr>
            <w:noProof/>
            <w:webHidden/>
          </w:rPr>
        </w:r>
        <w:r>
          <w:rPr>
            <w:noProof/>
            <w:webHidden/>
          </w:rPr>
          <w:fldChar w:fldCharType="separate"/>
        </w:r>
        <w:r>
          <w:rPr>
            <w:noProof/>
            <w:webHidden/>
          </w:rPr>
          <w:t>2</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88" w:history="1">
        <w:r w:rsidRPr="003209F4">
          <w:rPr>
            <w:rStyle w:val="Hyperlink"/>
            <w:rFonts w:eastAsia="Times New Roman"/>
            <w:noProof/>
          </w:rPr>
          <w:t>2. Xây dựng thông tin, cơ sở dữ liệu</w:t>
        </w:r>
        <w:r>
          <w:rPr>
            <w:noProof/>
            <w:webHidden/>
          </w:rPr>
          <w:tab/>
        </w:r>
        <w:r>
          <w:rPr>
            <w:noProof/>
            <w:webHidden/>
          </w:rPr>
          <w:fldChar w:fldCharType="begin"/>
        </w:r>
        <w:r>
          <w:rPr>
            <w:noProof/>
            <w:webHidden/>
          </w:rPr>
          <w:instrText xml:space="preserve"> PAGEREF _Toc147408988 \h </w:instrText>
        </w:r>
        <w:r>
          <w:rPr>
            <w:noProof/>
            <w:webHidden/>
          </w:rPr>
        </w:r>
        <w:r>
          <w:rPr>
            <w:noProof/>
            <w:webHidden/>
          </w:rPr>
          <w:fldChar w:fldCharType="separate"/>
        </w:r>
        <w:r>
          <w:rPr>
            <w:noProof/>
            <w:webHidden/>
          </w:rPr>
          <w:t>5</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89" w:history="1">
        <w:r w:rsidRPr="003209F4">
          <w:rPr>
            <w:rStyle w:val="Hyperlink"/>
            <w:rFonts w:eastAsia="Times New Roman"/>
            <w:noProof/>
          </w:rPr>
          <w:t>3. Tình hình lập quy hoạch, kế hoạch, định hướng, chiến lược phát triển cấp, thoát nước</w:t>
        </w:r>
        <w:r>
          <w:rPr>
            <w:noProof/>
            <w:webHidden/>
          </w:rPr>
          <w:tab/>
        </w:r>
        <w:r>
          <w:rPr>
            <w:noProof/>
            <w:webHidden/>
          </w:rPr>
          <w:fldChar w:fldCharType="begin"/>
        </w:r>
        <w:r>
          <w:rPr>
            <w:noProof/>
            <w:webHidden/>
          </w:rPr>
          <w:instrText xml:space="preserve"> PAGEREF _Toc147408989 \h </w:instrText>
        </w:r>
        <w:r>
          <w:rPr>
            <w:noProof/>
            <w:webHidden/>
          </w:rPr>
        </w:r>
        <w:r>
          <w:rPr>
            <w:noProof/>
            <w:webHidden/>
          </w:rPr>
          <w:fldChar w:fldCharType="separate"/>
        </w:r>
        <w:r>
          <w:rPr>
            <w:noProof/>
            <w:webHidden/>
          </w:rPr>
          <w:t>6</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0" w:history="1">
        <w:r w:rsidRPr="003209F4">
          <w:rPr>
            <w:rStyle w:val="Hyperlink"/>
            <w:rFonts w:eastAsia="Times New Roman"/>
            <w:noProof/>
          </w:rPr>
          <w:t>4. Đầu tư phát triển cấp, thoát nước</w:t>
        </w:r>
        <w:r>
          <w:rPr>
            <w:noProof/>
            <w:webHidden/>
          </w:rPr>
          <w:tab/>
        </w:r>
        <w:r>
          <w:rPr>
            <w:noProof/>
            <w:webHidden/>
          </w:rPr>
          <w:fldChar w:fldCharType="begin"/>
        </w:r>
        <w:r>
          <w:rPr>
            <w:noProof/>
            <w:webHidden/>
          </w:rPr>
          <w:instrText xml:space="preserve"> PAGEREF _Toc147408990 \h </w:instrText>
        </w:r>
        <w:r>
          <w:rPr>
            <w:noProof/>
            <w:webHidden/>
          </w:rPr>
        </w:r>
        <w:r>
          <w:rPr>
            <w:noProof/>
            <w:webHidden/>
          </w:rPr>
          <w:fldChar w:fldCharType="separate"/>
        </w:r>
        <w:r>
          <w:rPr>
            <w:noProof/>
            <w:webHidden/>
          </w:rPr>
          <w:t>8</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1" w:history="1">
        <w:r w:rsidRPr="003209F4">
          <w:rPr>
            <w:rStyle w:val="Hyperlink"/>
            <w:rFonts w:eastAsia="Times New Roman"/>
            <w:noProof/>
          </w:rPr>
          <w:t>5. Quản lý vận hành, duy tu, bảo dưỡng hệ thống cấp, thoát nước</w:t>
        </w:r>
        <w:r>
          <w:rPr>
            <w:noProof/>
            <w:webHidden/>
          </w:rPr>
          <w:tab/>
        </w:r>
        <w:r>
          <w:rPr>
            <w:noProof/>
            <w:webHidden/>
          </w:rPr>
          <w:fldChar w:fldCharType="begin"/>
        </w:r>
        <w:r>
          <w:rPr>
            <w:noProof/>
            <w:webHidden/>
          </w:rPr>
          <w:instrText xml:space="preserve"> PAGEREF _Toc147408991 \h </w:instrText>
        </w:r>
        <w:r>
          <w:rPr>
            <w:noProof/>
            <w:webHidden/>
          </w:rPr>
        </w:r>
        <w:r>
          <w:rPr>
            <w:noProof/>
            <w:webHidden/>
          </w:rPr>
          <w:fldChar w:fldCharType="separate"/>
        </w:r>
        <w:r>
          <w:rPr>
            <w:noProof/>
            <w:webHidden/>
          </w:rPr>
          <w:t>10</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2" w:history="1">
        <w:r w:rsidRPr="003209F4">
          <w:rPr>
            <w:rStyle w:val="Hyperlink"/>
            <w:rFonts w:eastAsia="Times New Roman"/>
            <w:noProof/>
          </w:rPr>
          <w:t>6. Giá nước sạch và giá dịch vụ thoát nước</w:t>
        </w:r>
        <w:r>
          <w:rPr>
            <w:noProof/>
            <w:webHidden/>
          </w:rPr>
          <w:tab/>
        </w:r>
        <w:r>
          <w:rPr>
            <w:noProof/>
            <w:webHidden/>
          </w:rPr>
          <w:fldChar w:fldCharType="begin"/>
        </w:r>
        <w:r>
          <w:rPr>
            <w:noProof/>
            <w:webHidden/>
          </w:rPr>
          <w:instrText xml:space="preserve"> PAGEREF _Toc147408992 \h </w:instrText>
        </w:r>
        <w:r>
          <w:rPr>
            <w:noProof/>
            <w:webHidden/>
          </w:rPr>
        </w:r>
        <w:r>
          <w:rPr>
            <w:noProof/>
            <w:webHidden/>
          </w:rPr>
          <w:fldChar w:fldCharType="separate"/>
        </w:r>
        <w:r>
          <w:rPr>
            <w:noProof/>
            <w:webHidden/>
          </w:rPr>
          <w:t>17</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3" w:history="1">
        <w:r w:rsidRPr="003209F4">
          <w:rPr>
            <w:rStyle w:val="Hyperlink"/>
            <w:rFonts w:eastAsia="Times New Roman"/>
            <w:noProof/>
          </w:rPr>
          <w:t>7. Quản lý nhà nước về cấp, thoát nước</w:t>
        </w:r>
        <w:r>
          <w:rPr>
            <w:noProof/>
            <w:webHidden/>
          </w:rPr>
          <w:tab/>
        </w:r>
        <w:r>
          <w:rPr>
            <w:noProof/>
            <w:webHidden/>
          </w:rPr>
          <w:fldChar w:fldCharType="begin"/>
        </w:r>
        <w:r>
          <w:rPr>
            <w:noProof/>
            <w:webHidden/>
          </w:rPr>
          <w:instrText xml:space="preserve"> PAGEREF _Toc147408993 \h </w:instrText>
        </w:r>
        <w:r>
          <w:rPr>
            <w:noProof/>
            <w:webHidden/>
          </w:rPr>
        </w:r>
        <w:r>
          <w:rPr>
            <w:noProof/>
            <w:webHidden/>
          </w:rPr>
          <w:fldChar w:fldCharType="separate"/>
        </w:r>
        <w:r>
          <w:rPr>
            <w:noProof/>
            <w:webHidden/>
          </w:rPr>
          <w:t>18</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4" w:history="1">
        <w:r w:rsidRPr="003209F4">
          <w:rPr>
            <w:rStyle w:val="Hyperlink"/>
            <w:rFonts w:eastAsia="Times New Roman"/>
            <w:noProof/>
          </w:rPr>
          <w:t>8. Đánh giá chung về kết quả đạt được</w:t>
        </w:r>
        <w:r>
          <w:rPr>
            <w:noProof/>
            <w:webHidden/>
          </w:rPr>
          <w:tab/>
        </w:r>
        <w:r>
          <w:rPr>
            <w:noProof/>
            <w:webHidden/>
          </w:rPr>
          <w:fldChar w:fldCharType="begin"/>
        </w:r>
        <w:r>
          <w:rPr>
            <w:noProof/>
            <w:webHidden/>
          </w:rPr>
          <w:instrText xml:space="preserve"> PAGEREF _Toc147408994 \h </w:instrText>
        </w:r>
        <w:r>
          <w:rPr>
            <w:noProof/>
            <w:webHidden/>
          </w:rPr>
        </w:r>
        <w:r>
          <w:rPr>
            <w:noProof/>
            <w:webHidden/>
          </w:rPr>
          <w:fldChar w:fldCharType="separate"/>
        </w:r>
        <w:r>
          <w:rPr>
            <w:noProof/>
            <w:webHidden/>
          </w:rPr>
          <w:t>20</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8995" w:history="1">
        <w:r w:rsidRPr="003209F4">
          <w:rPr>
            <w:rStyle w:val="Hyperlink"/>
            <w:rFonts w:eastAsia="Times New Roman" w:cs="Times New Roman"/>
            <w:noProof/>
          </w:rPr>
          <w:t>II. TỒN TẠI, HẠN CHẾ VÀ NGUYÊN NHÂN</w:t>
        </w:r>
        <w:r>
          <w:rPr>
            <w:noProof/>
            <w:webHidden/>
          </w:rPr>
          <w:tab/>
        </w:r>
        <w:r>
          <w:rPr>
            <w:noProof/>
            <w:webHidden/>
          </w:rPr>
          <w:fldChar w:fldCharType="begin"/>
        </w:r>
        <w:r>
          <w:rPr>
            <w:noProof/>
            <w:webHidden/>
          </w:rPr>
          <w:instrText xml:space="preserve"> PAGEREF _Toc147408995 \h </w:instrText>
        </w:r>
        <w:r>
          <w:rPr>
            <w:noProof/>
            <w:webHidden/>
          </w:rPr>
        </w:r>
        <w:r>
          <w:rPr>
            <w:noProof/>
            <w:webHidden/>
          </w:rPr>
          <w:fldChar w:fldCharType="separate"/>
        </w:r>
        <w:r>
          <w:rPr>
            <w:noProof/>
            <w:webHidden/>
          </w:rPr>
          <w:t>23</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6" w:history="1">
        <w:r w:rsidRPr="003209F4">
          <w:rPr>
            <w:rStyle w:val="Hyperlink"/>
            <w:rFonts w:eastAsia="Times New Roman"/>
            <w:noProof/>
          </w:rPr>
          <w:t>1. Tồn tại và hạn chế (thực tiễn và pháp luật)</w:t>
        </w:r>
        <w:r>
          <w:rPr>
            <w:noProof/>
            <w:webHidden/>
          </w:rPr>
          <w:tab/>
        </w:r>
        <w:r>
          <w:rPr>
            <w:noProof/>
            <w:webHidden/>
          </w:rPr>
          <w:fldChar w:fldCharType="begin"/>
        </w:r>
        <w:r>
          <w:rPr>
            <w:noProof/>
            <w:webHidden/>
          </w:rPr>
          <w:instrText xml:space="preserve"> PAGEREF _Toc147408996 \h </w:instrText>
        </w:r>
        <w:r>
          <w:rPr>
            <w:noProof/>
            <w:webHidden/>
          </w:rPr>
        </w:r>
        <w:r>
          <w:rPr>
            <w:noProof/>
            <w:webHidden/>
          </w:rPr>
          <w:fldChar w:fldCharType="separate"/>
        </w:r>
        <w:r>
          <w:rPr>
            <w:noProof/>
            <w:webHidden/>
          </w:rPr>
          <w:t>23</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7" w:history="1">
        <w:r w:rsidRPr="003209F4">
          <w:rPr>
            <w:rStyle w:val="Hyperlink"/>
            <w:rFonts w:eastAsia="Times New Roman"/>
            <w:noProof/>
          </w:rPr>
          <w:t>2. Nguyên nhân</w:t>
        </w:r>
        <w:r>
          <w:rPr>
            <w:noProof/>
            <w:webHidden/>
          </w:rPr>
          <w:tab/>
        </w:r>
        <w:r>
          <w:rPr>
            <w:noProof/>
            <w:webHidden/>
          </w:rPr>
          <w:fldChar w:fldCharType="begin"/>
        </w:r>
        <w:r>
          <w:rPr>
            <w:noProof/>
            <w:webHidden/>
          </w:rPr>
          <w:instrText xml:space="preserve"> PAGEREF _Toc147408997 \h </w:instrText>
        </w:r>
        <w:r>
          <w:rPr>
            <w:noProof/>
            <w:webHidden/>
          </w:rPr>
        </w:r>
        <w:r>
          <w:rPr>
            <w:noProof/>
            <w:webHidden/>
          </w:rPr>
          <w:fldChar w:fldCharType="separate"/>
        </w:r>
        <w:r>
          <w:rPr>
            <w:noProof/>
            <w:webHidden/>
          </w:rPr>
          <w:t>42</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8998" w:history="1">
        <w:r w:rsidRPr="003209F4">
          <w:rPr>
            <w:rStyle w:val="Hyperlink"/>
            <w:rFonts w:eastAsia="Times New Roman" w:cs="Times New Roman"/>
            <w:noProof/>
          </w:rPr>
          <w:t>PHẦN THỨ HAI: ĐỀ XUẤT, KIẾN NGHỊ</w:t>
        </w:r>
        <w:r>
          <w:rPr>
            <w:noProof/>
            <w:webHidden/>
          </w:rPr>
          <w:tab/>
        </w:r>
        <w:r>
          <w:rPr>
            <w:noProof/>
            <w:webHidden/>
          </w:rPr>
          <w:fldChar w:fldCharType="begin"/>
        </w:r>
        <w:r>
          <w:rPr>
            <w:noProof/>
            <w:webHidden/>
          </w:rPr>
          <w:instrText xml:space="preserve"> PAGEREF _Toc147408998 \h </w:instrText>
        </w:r>
        <w:r>
          <w:rPr>
            <w:noProof/>
            <w:webHidden/>
          </w:rPr>
        </w:r>
        <w:r>
          <w:rPr>
            <w:noProof/>
            <w:webHidden/>
          </w:rPr>
          <w:fldChar w:fldCharType="separate"/>
        </w:r>
        <w:r>
          <w:rPr>
            <w:noProof/>
            <w:webHidden/>
          </w:rPr>
          <w:t>58</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8999" w:history="1">
        <w:r w:rsidRPr="003209F4">
          <w:rPr>
            <w:rStyle w:val="Hyperlink"/>
            <w:rFonts w:eastAsia="Times New Roman"/>
            <w:noProof/>
          </w:rPr>
          <w:t>I. BỐI CẢNH THỰC TIỄN, CHỦ TRƯƠNG, CHÍNH SÁCH CỦA ĐẢNG, NHÀ NƯỚC VÀ YÊU CẦU XÂY DỰNG LUẬT CHUYÊN NGÀNH CẤP THOÁT NƯỚC</w:t>
        </w:r>
        <w:r>
          <w:rPr>
            <w:noProof/>
            <w:webHidden/>
          </w:rPr>
          <w:tab/>
        </w:r>
        <w:r>
          <w:rPr>
            <w:noProof/>
            <w:webHidden/>
          </w:rPr>
          <w:fldChar w:fldCharType="begin"/>
        </w:r>
        <w:r>
          <w:rPr>
            <w:noProof/>
            <w:webHidden/>
          </w:rPr>
          <w:instrText xml:space="preserve"> PAGEREF _Toc147408999 \h </w:instrText>
        </w:r>
        <w:r>
          <w:rPr>
            <w:noProof/>
            <w:webHidden/>
          </w:rPr>
        </w:r>
        <w:r>
          <w:rPr>
            <w:noProof/>
            <w:webHidden/>
          </w:rPr>
          <w:fldChar w:fldCharType="separate"/>
        </w:r>
        <w:r>
          <w:rPr>
            <w:noProof/>
            <w:webHidden/>
          </w:rPr>
          <w:t>58</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0" w:history="1">
        <w:r w:rsidRPr="003209F4">
          <w:rPr>
            <w:rStyle w:val="Hyperlink"/>
            <w:rFonts w:eastAsia="Times New Roman"/>
            <w:noProof/>
          </w:rPr>
          <w:t>1. Bối cảnh thực tiễn</w:t>
        </w:r>
        <w:r>
          <w:rPr>
            <w:noProof/>
            <w:webHidden/>
          </w:rPr>
          <w:tab/>
        </w:r>
        <w:r>
          <w:rPr>
            <w:noProof/>
            <w:webHidden/>
          </w:rPr>
          <w:fldChar w:fldCharType="begin"/>
        </w:r>
        <w:r>
          <w:rPr>
            <w:noProof/>
            <w:webHidden/>
          </w:rPr>
          <w:instrText xml:space="preserve"> PAGEREF _Toc147409000 \h </w:instrText>
        </w:r>
        <w:r>
          <w:rPr>
            <w:noProof/>
            <w:webHidden/>
          </w:rPr>
        </w:r>
        <w:r>
          <w:rPr>
            <w:noProof/>
            <w:webHidden/>
          </w:rPr>
          <w:fldChar w:fldCharType="separate"/>
        </w:r>
        <w:r>
          <w:rPr>
            <w:noProof/>
            <w:webHidden/>
          </w:rPr>
          <w:t>58</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1" w:history="1">
        <w:r w:rsidRPr="003209F4">
          <w:rPr>
            <w:rStyle w:val="Hyperlink"/>
            <w:rFonts w:eastAsia="Times New Roman"/>
            <w:noProof/>
          </w:rPr>
          <w:t>2. Quan điểm, chủ trương, chính sách mới của Đảng và Nhà nước về lĩnh vực cấp, thoát nước</w:t>
        </w:r>
        <w:r>
          <w:rPr>
            <w:noProof/>
            <w:webHidden/>
          </w:rPr>
          <w:tab/>
        </w:r>
        <w:r>
          <w:rPr>
            <w:noProof/>
            <w:webHidden/>
          </w:rPr>
          <w:fldChar w:fldCharType="begin"/>
        </w:r>
        <w:r>
          <w:rPr>
            <w:noProof/>
            <w:webHidden/>
          </w:rPr>
          <w:instrText xml:space="preserve"> PAGEREF _Toc147409001 \h </w:instrText>
        </w:r>
        <w:r>
          <w:rPr>
            <w:noProof/>
            <w:webHidden/>
          </w:rPr>
        </w:r>
        <w:r>
          <w:rPr>
            <w:noProof/>
            <w:webHidden/>
          </w:rPr>
          <w:fldChar w:fldCharType="separate"/>
        </w:r>
        <w:r>
          <w:rPr>
            <w:noProof/>
            <w:webHidden/>
          </w:rPr>
          <w:t>60</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2" w:history="1">
        <w:r w:rsidRPr="003209F4">
          <w:rPr>
            <w:rStyle w:val="Hyperlink"/>
            <w:rFonts w:eastAsia="Times New Roman"/>
            <w:noProof/>
          </w:rPr>
          <w:t>3. Sự cần thiết xây dựng Luật chuyên ngành Cấp, thoát nước</w:t>
        </w:r>
        <w:r>
          <w:rPr>
            <w:noProof/>
            <w:webHidden/>
          </w:rPr>
          <w:tab/>
        </w:r>
        <w:r>
          <w:rPr>
            <w:noProof/>
            <w:webHidden/>
          </w:rPr>
          <w:fldChar w:fldCharType="begin"/>
        </w:r>
        <w:r>
          <w:rPr>
            <w:noProof/>
            <w:webHidden/>
          </w:rPr>
          <w:instrText xml:space="preserve"> PAGEREF _Toc147409002 \h </w:instrText>
        </w:r>
        <w:r>
          <w:rPr>
            <w:noProof/>
            <w:webHidden/>
          </w:rPr>
        </w:r>
        <w:r>
          <w:rPr>
            <w:noProof/>
            <w:webHidden/>
          </w:rPr>
          <w:fldChar w:fldCharType="separate"/>
        </w:r>
        <w:r>
          <w:rPr>
            <w:noProof/>
            <w:webHidden/>
          </w:rPr>
          <w:t>62</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3" w:history="1">
        <w:r w:rsidRPr="003209F4">
          <w:rPr>
            <w:rStyle w:val="Hyperlink"/>
            <w:rFonts w:eastAsia="Times New Roman"/>
            <w:noProof/>
          </w:rPr>
          <w:t>II. MỤC TIÊU, QUAN ĐIỂM VÀ YÊU CẦU XÂY DỰNG</w:t>
        </w:r>
        <w:r>
          <w:rPr>
            <w:noProof/>
            <w:webHidden/>
          </w:rPr>
          <w:tab/>
        </w:r>
        <w:r>
          <w:rPr>
            <w:noProof/>
            <w:webHidden/>
          </w:rPr>
          <w:fldChar w:fldCharType="begin"/>
        </w:r>
        <w:r>
          <w:rPr>
            <w:noProof/>
            <w:webHidden/>
          </w:rPr>
          <w:instrText xml:space="preserve"> PAGEREF _Toc147409003 \h </w:instrText>
        </w:r>
        <w:r>
          <w:rPr>
            <w:noProof/>
            <w:webHidden/>
          </w:rPr>
        </w:r>
        <w:r>
          <w:rPr>
            <w:noProof/>
            <w:webHidden/>
          </w:rPr>
          <w:fldChar w:fldCharType="separate"/>
        </w:r>
        <w:r>
          <w:rPr>
            <w:noProof/>
            <w:webHidden/>
          </w:rPr>
          <w:t>69</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4" w:history="1">
        <w:r w:rsidRPr="003209F4">
          <w:rPr>
            <w:rStyle w:val="Hyperlink"/>
            <w:rFonts w:eastAsia="Times New Roman"/>
            <w:noProof/>
          </w:rPr>
          <w:t>1. Mục tiêu</w:t>
        </w:r>
        <w:r>
          <w:rPr>
            <w:noProof/>
            <w:webHidden/>
          </w:rPr>
          <w:tab/>
        </w:r>
        <w:r>
          <w:rPr>
            <w:noProof/>
            <w:webHidden/>
          </w:rPr>
          <w:fldChar w:fldCharType="begin"/>
        </w:r>
        <w:r>
          <w:rPr>
            <w:noProof/>
            <w:webHidden/>
          </w:rPr>
          <w:instrText xml:space="preserve"> PAGEREF _Toc147409004 \h </w:instrText>
        </w:r>
        <w:r>
          <w:rPr>
            <w:noProof/>
            <w:webHidden/>
          </w:rPr>
        </w:r>
        <w:r>
          <w:rPr>
            <w:noProof/>
            <w:webHidden/>
          </w:rPr>
          <w:fldChar w:fldCharType="separate"/>
        </w:r>
        <w:r>
          <w:rPr>
            <w:noProof/>
            <w:webHidden/>
          </w:rPr>
          <w:t>69</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5" w:history="1">
        <w:r w:rsidRPr="003209F4">
          <w:rPr>
            <w:rStyle w:val="Hyperlink"/>
            <w:rFonts w:eastAsia="Times New Roman"/>
            <w:noProof/>
          </w:rPr>
          <w:t>2. Quan điểm xây dựng luật</w:t>
        </w:r>
        <w:r>
          <w:rPr>
            <w:noProof/>
            <w:webHidden/>
          </w:rPr>
          <w:tab/>
        </w:r>
        <w:r>
          <w:rPr>
            <w:noProof/>
            <w:webHidden/>
          </w:rPr>
          <w:fldChar w:fldCharType="begin"/>
        </w:r>
        <w:r>
          <w:rPr>
            <w:noProof/>
            <w:webHidden/>
          </w:rPr>
          <w:instrText xml:space="preserve"> PAGEREF _Toc147409005 \h </w:instrText>
        </w:r>
        <w:r>
          <w:rPr>
            <w:noProof/>
            <w:webHidden/>
          </w:rPr>
        </w:r>
        <w:r>
          <w:rPr>
            <w:noProof/>
            <w:webHidden/>
          </w:rPr>
          <w:fldChar w:fldCharType="separate"/>
        </w:r>
        <w:r>
          <w:rPr>
            <w:noProof/>
            <w:webHidden/>
          </w:rPr>
          <w:t>69</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6" w:history="1">
        <w:r w:rsidRPr="003209F4">
          <w:rPr>
            <w:rStyle w:val="Hyperlink"/>
            <w:rFonts w:eastAsia="Times New Roman"/>
            <w:noProof/>
          </w:rPr>
          <w:t>3. Yêu cầu xây dựng luật</w:t>
        </w:r>
        <w:r>
          <w:rPr>
            <w:noProof/>
            <w:webHidden/>
          </w:rPr>
          <w:tab/>
        </w:r>
        <w:r>
          <w:rPr>
            <w:noProof/>
            <w:webHidden/>
          </w:rPr>
          <w:fldChar w:fldCharType="begin"/>
        </w:r>
        <w:r>
          <w:rPr>
            <w:noProof/>
            <w:webHidden/>
          </w:rPr>
          <w:instrText xml:space="preserve"> PAGEREF _Toc147409006 \h </w:instrText>
        </w:r>
        <w:r>
          <w:rPr>
            <w:noProof/>
            <w:webHidden/>
          </w:rPr>
        </w:r>
        <w:r>
          <w:rPr>
            <w:noProof/>
            <w:webHidden/>
          </w:rPr>
          <w:fldChar w:fldCharType="separate"/>
        </w:r>
        <w:r>
          <w:rPr>
            <w:noProof/>
            <w:webHidden/>
          </w:rPr>
          <w:t>70</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7" w:history="1">
        <w:r w:rsidRPr="003209F4">
          <w:rPr>
            <w:rStyle w:val="Hyperlink"/>
            <w:rFonts w:eastAsia="Times New Roman"/>
            <w:noProof/>
          </w:rPr>
          <w:t>III. ĐỊNH HƯỚNG NỘI DUNG CHÍNH SÁCH CƠ BẢN TRONG ĐỀ NGHỊ XÂY DỰNG LUẬT CẤP, THOÁT NƯỚC</w:t>
        </w:r>
        <w:r>
          <w:rPr>
            <w:noProof/>
            <w:webHidden/>
          </w:rPr>
          <w:tab/>
        </w:r>
        <w:r>
          <w:rPr>
            <w:noProof/>
            <w:webHidden/>
          </w:rPr>
          <w:fldChar w:fldCharType="begin"/>
        </w:r>
        <w:r>
          <w:rPr>
            <w:noProof/>
            <w:webHidden/>
          </w:rPr>
          <w:instrText xml:space="preserve"> PAGEREF _Toc147409007 \h </w:instrText>
        </w:r>
        <w:r>
          <w:rPr>
            <w:noProof/>
            <w:webHidden/>
          </w:rPr>
        </w:r>
        <w:r>
          <w:rPr>
            <w:noProof/>
            <w:webHidden/>
          </w:rPr>
          <w:fldChar w:fldCharType="separate"/>
        </w:r>
        <w:r>
          <w:rPr>
            <w:noProof/>
            <w:webHidden/>
          </w:rPr>
          <w:t>70</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8" w:history="1">
        <w:r w:rsidRPr="003209F4">
          <w:rPr>
            <w:rStyle w:val="Hyperlink"/>
            <w:rFonts w:eastAsia="Times New Roman"/>
            <w:noProof/>
          </w:rPr>
          <w:t>1. Chính sách 01: Phát triển hệ thống cấp, thoát nước đồng bộ, thống nhất và hiệu quả theo chiến lược, quy hoạch và kế hoạch.</w:t>
        </w:r>
        <w:r>
          <w:rPr>
            <w:noProof/>
            <w:webHidden/>
          </w:rPr>
          <w:tab/>
        </w:r>
        <w:r>
          <w:rPr>
            <w:noProof/>
            <w:webHidden/>
          </w:rPr>
          <w:fldChar w:fldCharType="begin"/>
        </w:r>
        <w:r>
          <w:rPr>
            <w:noProof/>
            <w:webHidden/>
          </w:rPr>
          <w:instrText xml:space="preserve"> PAGEREF _Toc147409008 \h </w:instrText>
        </w:r>
        <w:r>
          <w:rPr>
            <w:noProof/>
            <w:webHidden/>
          </w:rPr>
        </w:r>
        <w:r>
          <w:rPr>
            <w:noProof/>
            <w:webHidden/>
          </w:rPr>
          <w:fldChar w:fldCharType="separate"/>
        </w:r>
        <w:r>
          <w:rPr>
            <w:noProof/>
            <w:webHidden/>
          </w:rPr>
          <w:t>70</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09" w:history="1">
        <w:r w:rsidRPr="003209F4">
          <w:rPr>
            <w:rStyle w:val="Hyperlink"/>
            <w:rFonts w:eastAsia="Times New Roman"/>
            <w:noProof/>
          </w:rPr>
          <w:t>2. Chính sách 2: Đổi mới mô hình quản lý vận hành hệ thống cấp, thoát nước</w:t>
        </w:r>
        <w:r w:rsidRPr="003209F4">
          <w:rPr>
            <w:rStyle w:val="Hyperlink"/>
            <w:noProof/>
          </w:rPr>
          <w:t xml:space="preserve">     </w:t>
        </w:r>
        <w:r>
          <w:rPr>
            <w:noProof/>
            <w:webHidden/>
          </w:rPr>
          <w:tab/>
        </w:r>
        <w:r>
          <w:rPr>
            <w:noProof/>
            <w:webHidden/>
          </w:rPr>
          <w:fldChar w:fldCharType="begin"/>
        </w:r>
        <w:r>
          <w:rPr>
            <w:noProof/>
            <w:webHidden/>
          </w:rPr>
          <w:instrText xml:space="preserve"> PAGEREF _Toc147409009 \h </w:instrText>
        </w:r>
        <w:r>
          <w:rPr>
            <w:noProof/>
            <w:webHidden/>
          </w:rPr>
        </w:r>
        <w:r>
          <w:rPr>
            <w:noProof/>
            <w:webHidden/>
          </w:rPr>
          <w:fldChar w:fldCharType="separate"/>
        </w:r>
        <w:r>
          <w:rPr>
            <w:noProof/>
            <w:webHidden/>
          </w:rPr>
          <w:t>71</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10" w:history="1">
        <w:r w:rsidRPr="003209F4">
          <w:rPr>
            <w:rStyle w:val="Hyperlink"/>
            <w:rFonts w:eastAsia="Times New Roman"/>
            <w:noProof/>
          </w:rPr>
          <w:t>3. Chính sách 03: Bảo đảm nguồn lực cho hoạt động đầu tư phát triển cấp, thoát nước.</w:t>
        </w:r>
        <w:r>
          <w:rPr>
            <w:noProof/>
            <w:webHidden/>
          </w:rPr>
          <w:tab/>
        </w:r>
        <w:r>
          <w:rPr>
            <w:noProof/>
            <w:webHidden/>
          </w:rPr>
          <w:fldChar w:fldCharType="begin"/>
        </w:r>
        <w:r>
          <w:rPr>
            <w:noProof/>
            <w:webHidden/>
          </w:rPr>
          <w:instrText xml:space="preserve"> PAGEREF _Toc147409010 \h </w:instrText>
        </w:r>
        <w:r>
          <w:rPr>
            <w:noProof/>
            <w:webHidden/>
          </w:rPr>
        </w:r>
        <w:r>
          <w:rPr>
            <w:noProof/>
            <w:webHidden/>
          </w:rPr>
          <w:fldChar w:fldCharType="separate"/>
        </w:r>
        <w:r>
          <w:rPr>
            <w:noProof/>
            <w:webHidden/>
          </w:rPr>
          <w:t>73</w:t>
        </w:r>
        <w:r>
          <w:rPr>
            <w:noProof/>
            <w:webHidden/>
          </w:rPr>
          <w:fldChar w:fldCharType="end"/>
        </w:r>
      </w:hyperlink>
    </w:p>
    <w:p w:rsidR="0090621F" w:rsidRDefault="0090621F" w:rsidP="0090621F">
      <w:pPr>
        <w:pStyle w:val="TOC2"/>
        <w:tabs>
          <w:tab w:val="right" w:leader="dot" w:pos="9062"/>
        </w:tabs>
        <w:spacing w:before="120" w:after="120" w:line="288" w:lineRule="auto"/>
        <w:rPr>
          <w:rFonts w:asciiTheme="minorHAnsi" w:eastAsiaTheme="minorEastAsia" w:hAnsiTheme="minorHAnsi" w:cstheme="minorBidi"/>
          <w:i w:val="0"/>
          <w:noProof/>
          <w:sz w:val="22"/>
        </w:rPr>
      </w:pPr>
      <w:hyperlink w:anchor="_Toc147409011" w:history="1">
        <w:r w:rsidRPr="003209F4">
          <w:rPr>
            <w:rStyle w:val="Hyperlink"/>
            <w:rFonts w:eastAsia="Times New Roman"/>
            <w:noProof/>
          </w:rPr>
          <w:t>IV. KIẾN NGHỊ</w:t>
        </w:r>
        <w:r>
          <w:rPr>
            <w:noProof/>
            <w:webHidden/>
          </w:rPr>
          <w:tab/>
        </w:r>
        <w:r>
          <w:rPr>
            <w:noProof/>
            <w:webHidden/>
          </w:rPr>
          <w:fldChar w:fldCharType="begin"/>
        </w:r>
        <w:r>
          <w:rPr>
            <w:noProof/>
            <w:webHidden/>
          </w:rPr>
          <w:instrText xml:space="preserve"> PAGEREF _Toc147409011 \h </w:instrText>
        </w:r>
        <w:r>
          <w:rPr>
            <w:noProof/>
            <w:webHidden/>
          </w:rPr>
        </w:r>
        <w:r>
          <w:rPr>
            <w:noProof/>
            <w:webHidden/>
          </w:rPr>
          <w:fldChar w:fldCharType="separate"/>
        </w:r>
        <w:r>
          <w:rPr>
            <w:noProof/>
            <w:webHidden/>
          </w:rPr>
          <w:t>75</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9012" w:history="1">
        <w:r w:rsidRPr="003209F4">
          <w:rPr>
            <w:rStyle w:val="Hyperlink"/>
            <w:rFonts w:eastAsia="Times New Roman" w:cs="Times New Roman"/>
            <w:noProof/>
          </w:rPr>
          <w:t>PHỤ LỤC 1 – VĂN BẢN PHÁP LUẬT LIÊN QUAN ĐẾN LĨNH VỰC CẤP, THOÁT NƯỚC  Ở VIỆT NAM</w:t>
        </w:r>
        <w:r>
          <w:rPr>
            <w:noProof/>
            <w:webHidden/>
          </w:rPr>
          <w:tab/>
        </w:r>
        <w:r>
          <w:rPr>
            <w:noProof/>
            <w:webHidden/>
          </w:rPr>
          <w:fldChar w:fldCharType="begin"/>
        </w:r>
        <w:r>
          <w:rPr>
            <w:noProof/>
            <w:webHidden/>
          </w:rPr>
          <w:instrText xml:space="preserve"> PAGEREF _Toc147409012 \h </w:instrText>
        </w:r>
        <w:r>
          <w:rPr>
            <w:noProof/>
            <w:webHidden/>
          </w:rPr>
        </w:r>
        <w:r>
          <w:rPr>
            <w:noProof/>
            <w:webHidden/>
          </w:rPr>
          <w:fldChar w:fldCharType="separate"/>
        </w:r>
        <w:r>
          <w:rPr>
            <w:noProof/>
            <w:webHidden/>
          </w:rPr>
          <w:t>1</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9013" w:history="1">
        <w:r w:rsidRPr="003209F4">
          <w:rPr>
            <w:rStyle w:val="Hyperlink"/>
            <w:rFonts w:eastAsia="Times New Roman" w:cs="Times New Roman"/>
            <w:noProof/>
            <w:lang w:val="en-US"/>
          </w:rPr>
          <w:t>PHỤ LỤC</w:t>
        </w:r>
        <w:r w:rsidRPr="003209F4">
          <w:rPr>
            <w:rStyle w:val="Hyperlink"/>
            <w:rFonts w:eastAsia="Times New Roman" w:cs="Times New Roman"/>
            <w:noProof/>
          </w:rPr>
          <w:t xml:space="preserve"> 2</w:t>
        </w:r>
        <w:r w:rsidRPr="003209F4">
          <w:rPr>
            <w:rStyle w:val="Hyperlink"/>
            <w:rFonts w:eastAsia="Times New Roman" w:cs="Times New Roman"/>
            <w:noProof/>
            <w:lang w:val="en-US"/>
          </w:rPr>
          <w:t>A</w:t>
        </w:r>
        <w:r w:rsidRPr="003209F4">
          <w:rPr>
            <w:rStyle w:val="Hyperlink"/>
            <w:rFonts w:eastAsia="Times New Roman" w:cs="Times New Roman"/>
            <w:noProof/>
          </w:rPr>
          <w:t xml:space="preserve">– TỔNG </w:t>
        </w:r>
        <w:r w:rsidRPr="003209F4">
          <w:rPr>
            <w:rStyle w:val="Hyperlink"/>
            <w:rFonts w:eastAsia="Times New Roman" w:cs="Times New Roman"/>
            <w:noProof/>
            <w:lang w:val="en-US"/>
          </w:rPr>
          <w:t>H</w:t>
        </w:r>
        <w:r w:rsidRPr="003209F4">
          <w:rPr>
            <w:rStyle w:val="Hyperlink"/>
            <w:rFonts w:eastAsia="Times New Roman" w:cs="Times New Roman"/>
            <w:noProof/>
          </w:rPr>
          <w:t xml:space="preserve">ỢP CÁC KHÓ KHĂN VƯỚNG MẮC </w:t>
        </w:r>
        <w:r w:rsidRPr="003209F4">
          <w:rPr>
            <w:rStyle w:val="Hyperlink"/>
            <w:rFonts w:eastAsia="Times New Roman" w:cs="Times New Roman"/>
            <w:noProof/>
            <w:lang w:val="en-US"/>
          </w:rPr>
          <w:t xml:space="preserve">TRONG CÁC VĂN BẢN QUY PHẠM PHÁP LUẬT </w:t>
        </w:r>
        <w:r w:rsidRPr="003209F4">
          <w:rPr>
            <w:rStyle w:val="Hyperlink"/>
            <w:rFonts w:eastAsia="Times New Roman" w:cs="Times New Roman"/>
            <w:noProof/>
          </w:rPr>
          <w:t>LIÊN QUAN ĐẾN LĨNH VỰC CẤP, THOÁT NƯỚC Ở VIỆT NAM</w:t>
        </w:r>
        <w:r>
          <w:rPr>
            <w:noProof/>
            <w:webHidden/>
          </w:rPr>
          <w:tab/>
        </w:r>
        <w:r>
          <w:rPr>
            <w:noProof/>
            <w:webHidden/>
          </w:rPr>
          <w:fldChar w:fldCharType="begin"/>
        </w:r>
        <w:r>
          <w:rPr>
            <w:noProof/>
            <w:webHidden/>
          </w:rPr>
          <w:instrText xml:space="preserve"> PAGEREF _Toc147409013 \h </w:instrText>
        </w:r>
        <w:r>
          <w:rPr>
            <w:noProof/>
            <w:webHidden/>
          </w:rPr>
        </w:r>
        <w:r>
          <w:rPr>
            <w:noProof/>
            <w:webHidden/>
          </w:rPr>
          <w:fldChar w:fldCharType="separate"/>
        </w:r>
        <w:r>
          <w:rPr>
            <w:noProof/>
            <w:webHidden/>
          </w:rPr>
          <w:t>23</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9014" w:history="1">
        <w:r w:rsidRPr="003209F4">
          <w:rPr>
            <w:rStyle w:val="Hyperlink"/>
            <w:rFonts w:cs="Times New Roman"/>
            <w:noProof/>
          </w:rPr>
          <w:t xml:space="preserve">PHỤ LỤC 2B - TỔNG HỢP </w:t>
        </w:r>
        <w:r w:rsidRPr="003209F4">
          <w:rPr>
            <w:rStyle w:val="Hyperlink"/>
            <w:rFonts w:cs="Times New Roman"/>
            <w:noProof/>
            <w:lang w:val="en-US"/>
          </w:rPr>
          <w:t>KẾT QUẢ, KHÓ KHĂN VƯỚNG MẮC TRONG QUÁ TRÌNH THỰC THI CHÍNH SÁCH TẠI CÁC ĐỊA PHƯƠNG.</w:t>
        </w:r>
        <w:r>
          <w:rPr>
            <w:noProof/>
            <w:webHidden/>
          </w:rPr>
          <w:tab/>
        </w:r>
        <w:r>
          <w:rPr>
            <w:noProof/>
            <w:webHidden/>
          </w:rPr>
          <w:fldChar w:fldCharType="begin"/>
        </w:r>
        <w:r>
          <w:rPr>
            <w:noProof/>
            <w:webHidden/>
          </w:rPr>
          <w:instrText xml:space="preserve"> PAGEREF _Toc147409014 \h </w:instrText>
        </w:r>
        <w:r>
          <w:rPr>
            <w:noProof/>
            <w:webHidden/>
          </w:rPr>
        </w:r>
        <w:r>
          <w:rPr>
            <w:noProof/>
            <w:webHidden/>
          </w:rPr>
          <w:fldChar w:fldCharType="separate"/>
        </w:r>
        <w:r>
          <w:rPr>
            <w:noProof/>
            <w:webHidden/>
          </w:rPr>
          <w:t>32</w:t>
        </w:r>
        <w:r>
          <w:rPr>
            <w:noProof/>
            <w:webHidden/>
          </w:rPr>
          <w:fldChar w:fldCharType="end"/>
        </w:r>
      </w:hyperlink>
    </w:p>
    <w:p w:rsidR="0090621F" w:rsidRDefault="0090621F" w:rsidP="0090621F">
      <w:pPr>
        <w:pStyle w:val="TOC1"/>
        <w:tabs>
          <w:tab w:val="right" w:leader="dot" w:pos="9062"/>
        </w:tabs>
        <w:spacing w:before="120" w:after="120" w:line="288" w:lineRule="auto"/>
        <w:rPr>
          <w:rFonts w:asciiTheme="minorHAnsi" w:eastAsiaTheme="minorEastAsia" w:hAnsiTheme="minorHAnsi" w:cstheme="minorBidi"/>
          <w:b w:val="0"/>
          <w:noProof/>
          <w:color w:val="auto"/>
          <w:sz w:val="22"/>
          <w:szCs w:val="22"/>
          <w:lang w:val="en-US" w:eastAsia="en-US"/>
        </w:rPr>
      </w:pPr>
      <w:hyperlink w:anchor="_Toc147409015" w:history="1">
        <w:r w:rsidRPr="003209F4">
          <w:rPr>
            <w:rStyle w:val="Hyperlink"/>
            <w:rFonts w:eastAsia="Times New Roman" w:cs="Times New Roman"/>
            <w:noProof/>
            <w:lang w:val="en-US"/>
          </w:rPr>
          <w:t>PHỤ LỤC</w:t>
        </w:r>
        <w:r w:rsidRPr="003209F4">
          <w:rPr>
            <w:rStyle w:val="Hyperlink"/>
            <w:rFonts w:eastAsia="Times New Roman" w:cs="Times New Roman"/>
            <w:noProof/>
          </w:rPr>
          <w:t xml:space="preserve"> 3 – RÀ SOÁT VĂN BẢN LUẬT CÓ NỘI DUNG LIÊN QUAN TRỰC TIẾP ĐẾN ĐỀ NGHỊ XÂY DỰNG LUẬT CẤP, THOÁT NƯỚC</w:t>
        </w:r>
        <w:r>
          <w:rPr>
            <w:noProof/>
            <w:webHidden/>
          </w:rPr>
          <w:tab/>
        </w:r>
        <w:r>
          <w:rPr>
            <w:noProof/>
            <w:webHidden/>
          </w:rPr>
          <w:fldChar w:fldCharType="begin"/>
        </w:r>
        <w:r>
          <w:rPr>
            <w:noProof/>
            <w:webHidden/>
          </w:rPr>
          <w:instrText xml:space="preserve"> PAGEREF _Toc147409015 \h </w:instrText>
        </w:r>
        <w:r>
          <w:rPr>
            <w:noProof/>
            <w:webHidden/>
          </w:rPr>
        </w:r>
        <w:r>
          <w:rPr>
            <w:noProof/>
            <w:webHidden/>
          </w:rPr>
          <w:fldChar w:fldCharType="separate"/>
        </w:r>
        <w:r>
          <w:rPr>
            <w:noProof/>
            <w:webHidden/>
          </w:rPr>
          <w:t>51</w:t>
        </w:r>
        <w:r>
          <w:rPr>
            <w:noProof/>
            <w:webHidden/>
          </w:rPr>
          <w:fldChar w:fldCharType="end"/>
        </w:r>
      </w:hyperlink>
    </w:p>
    <w:p w:rsidR="00A80F7F" w:rsidRPr="00A8177A" w:rsidRDefault="00B65D2C" w:rsidP="0090621F">
      <w:pPr>
        <w:tabs>
          <w:tab w:val="left" w:pos="709"/>
          <w:tab w:val="left" w:pos="1560"/>
        </w:tabs>
        <w:spacing w:before="120" w:after="120" w:line="288" w:lineRule="auto"/>
        <w:ind w:firstLine="720"/>
        <w:jc w:val="both"/>
        <w:rPr>
          <w:rFonts w:ascii="Times New Roman" w:eastAsia="Times New Roman" w:hAnsi="Times New Roman" w:cs="Times New Roman"/>
          <w:color w:val="auto"/>
          <w:sz w:val="26"/>
          <w:szCs w:val="26"/>
        </w:rPr>
        <w:sectPr w:rsidR="00A80F7F" w:rsidRPr="00A8177A" w:rsidSect="00A73CAC">
          <w:headerReference w:type="default" r:id="rId10"/>
          <w:footerReference w:type="default" r:id="rId11"/>
          <w:pgSz w:w="11907" w:h="16839" w:code="9"/>
          <w:pgMar w:top="1134" w:right="1134" w:bottom="1134" w:left="1701" w:header="567" w:footer="567" w:gutter="0"/>
          <w:pgNumType w:fmt="lowerRoman" w:start="0"/>
          <w:cols w:space="720"/>
          <w:titlePg/>
        </w:sectPr>
      </w:pPr>
      <w:r w:rsidRPr="00A8177A">
        <w:rPr>
          <w:rFonts w:ascii="Times New Roman" w:eastAsia="Times New Roman" w:hAnsi="Times New Roman" w:cs="Times New Roman"/>
          <w:b/>
          <w:color w:val="auto"/>
          <w:sz w:val="26"/>
          <w:szCs w:val="26"/>
        </w:rPr>
        <w:fldChar w:fldCharType="end"/>
      </w:r>
    </w:p>
    <w:tbl>
      <w:tblPr>
        <w:tblStyle w:val="Style120"/>
        <w:tblW w:w="10490" w:type="dxa"/>
        <w:tblInd w:w="-709" w:type="dxa"/>
        <w:tblLayout w:type="fixed"/>
        <w:tblLook w:val="04A0" w:firstRow="1" w:lastRow="0" w:firstColumn="1" w:lastColumn="0" w:noHBand="0" w:noVBand="1"/>
      </w:tblPr>
      <w:tblGrid>
        <w:gridCol w:w="4869"/>
        <w:gridCol w:w="5621"/>
      </w:tblGrid>
      <w:tr w:rsidR="00A80F7F" w:rsidRPr="00A8177A">
        <w:tc>
          <w:tcPr>
            <w:tcW w:w="4869" w:type="dxa"/>
            <w:shd w:val="clear" w:color="auto" w:fill="FFFFFF"/>
            <w:tcMar>
              <w:top w:w="0" w:type="dxa"/>
              <w:left w:w="108" w:type="dxa"/>
              <w:bottom w:w="0" w:type="dxa"/>
              <w:right w:w="108" w:type="dxa"/>
            </w:tcMar>
          </w:tcPr>
          <w:p w:rsidR="00A80F7F" w:rsidRPr="00A8177A" w:rsidRDefault="009A2FB9" w:rsidP="00AE4073">
            <w:pPr>
              <w:tabs>
                <w:tab w:val="left" w:pos="709"/>
                <w:tab w:val="left" w:pos="1560"/>
              </w:tabs>
              <w:jc w:val="center"/>
              <w:rPr>
                <w:rFonts w:ascii="Times New Roman" w:eastAsia="Times New Roman" w:hAnsi="Times New Roman" w:cs="Times New Roman"/>
                <w:color w:val="auto"/>
                <w:sz w:val="26"/>
                <w:szCs w:val="26"/>
              </w:rPr>
            </w:pPr>
            <w:r w:rsidRPr="00A8177A">
              <w:rPr>
                <w:noProof/>
                <w:color w:val="auto"/>
                <w:sz w:val="28"/>
                <w:szCs w:val="28"/>
                <w:lang w:val="en-US" w:eastAsia="en-US"/>
              </w:rPr>
              <w:lastRenderedPageBreak/>
              <mc:AlternateContent>
                <mc:Choice Requires="wps">
                  <w:drawing>
                    <wp:anchor distT="0" distB="0" distL="114300" distR="114300" simplePos="0" relativeHeight="251668480" behindDoc="0" locked="0" layoutInCell="1" allowOverlap="1" wp14:anchorId="49CEC23C" wp14:editId="1BFE51F0">
                      <wp:simplePos x="0" y="0"/>
                      <wp:positionH relativeFrom="margin">
                        <wp:posOffset>1107440</wp:posOffset>
                      </wp:positionH>
                      <wp:positionV relativeFrom="paragraph">
                        <wp:posOffset>171450</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946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2pt,13.5pt" to="15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">
                      <w10:wrap anchorx="margin"/>
                    </v:line>
                  </w:pict>
                </mc:Fallback>
              </mc:AlternateContent>
            </w:r>
            <w:r w:rsidR="0099695B" w:rsidRPr="00A8177A">
              <w:rPr>
                <w:rFonts w:ascii="Times New Roman" w:eastAsia="Times New Roman" w:hAnsi="Times New Roman" w:cs="Times New Roman"/>
                <w:b/>
                <w:color w:val="auto"/>
                <w:sz w:val="26"/>
                <w:szCs w:val="26"/>
              </w:rPr>
              <w:t>BỘ XÂY DỰNG</w:t>
            </w:r>
            <w:r w:rsidR="0099695B" w:rsidRPr="00A8177A">
              <w:rPr>
                <w:rFonts w:ascii="Times New Roman" w:eastAsia="Times New Roman" w:hAnsi="Times New Roman" w:cs="Times New Roman"/>
                <w:b/>
                <w:color w:val="auto"/>
                <w:sz w:val="26"/>
                <w:szCs w:val="26"/>
              </w:rPr>
              <w:br/>
            </w:r>
            <w:r w:rsidR="0099695B" w:rsidRPr="00A8177A">
              <w:rPr>
                <w:rFonts w:ascii="Times New Roman" w:hAnsi="Times New Roman" w:cs="Times New Roman"/>
                <w:noProof/>
                <w:color w:val="auto"/>
                <w:lang w:val="en-US" w:eastAsia="en-US"/>
              </w:rPr>
              <mc:AlternateContent>
                <mc:Choice Requires="wps">
                  <w:drawing>
                    <wp:anchor distT="0" distB="0" distL="114300" distR="114300" simplePos="0" relativeHeight="251657216" behindDoc="0" locked="0" layoutInCell="1" allowOverlap="1" wp14:anchorId="069A2B60" wp14:editId="637EA46A">
                      <wp:simplePos x="0" y="0"/>
                      <wp:positionH relativeFrom="column">
                        <wp:posOffset>965200</wp:posOffset>
                      </wp:positionH>
                      <wp:positionV relativeFrom="paragraph">
                        <wp:posOffset>266700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873560" y="3780000"/>
                                <a:ext cx="944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76pt;margin-top:21pt;height:1pt;width:0pt;z-index:251659264;mso-width-relative:page;mso-height-relative:page;" filled="f" stroked="t" coordsize="21600,21600" o:gfxdata="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wRki0wAAAAkBAAAPAAAAAAAAAAEAIAAAACIAAABkcnMvZG93bnJl&#10;di54bWxQSwECFAAUAAAACACHTuJAZ0/jLDsCAACXBAAADgAAAAAAAAABACAAAAAiAQAAZHJzL2Uy&#10;b0RvYy54bWxQSwUGAAAAAAYABgBZAQAAzwUAAAAA&#10;">
                      <v:fill on="f" focussize="0,0"/>
                      <v:stroke color="#000000" joinstyle="round" startarrowwidth="narrow" startarrowlength="short" endarrowwidth="narrow" endarrowlength="short"/>
                      <v:imagedata o:title=""/>
                      <o:lock v:ext="edit" aspectratio="f"/>
                    </v:shape>
                  </w:pict>
                </mc:Fallback>
              </mc:AlternateContent>
            </w:r>
          </w:p>
          <w:p w:rsidR="00A80F7F" w:rsidRPr="00A8177A" w:rsidRDefault="00A80F7F" w:rsidP="00AE4073">
            <w:pPr>
              <w:tabs>
                <w:tab w:val="left" w:pos="709"/>
                <w:tab w:val="left" w:pos="1560"/>
              </w:tabs>
              <w:spacing w:after="120"/>
              <w:jc w:val="center"/>
              <w:rPr>
                <w:rFonts w:ascii="Times New Roman" w:eastAsia="Times New Roman" w:hAnsi="Times New Roman" w:cs="Times New Roman"/>
                <w:color w:val="auto"/>
                <w:sz w:val="16"/>
                <w:szCs w:val="16"/>
              </w:rPr>
            </w:pPr>
          </w:p>
          <w:p w:rsidR="00A80F7F" w:rsidRPr="00A8177A" w:rsidRDefault="0099695B" w:rsidP="00AE4073">
            <w:pPr>
              <w:tabs>
                <w:tab w:val="left" w:pos="709"/>
                <w:tab w:val="left" w:pos="1560"/>
              </w:tabs>
              <w:spacing w:after="120"/>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 xml:space="preserve">Số: </w:t>
            </w:r>
            <w:r w:rsidRPr="00A8177A">
              <w:rPr>
                <w:rFonts w:ascii="Times New Roman" w:eastAsia="Times New Roman" w:hAnsi="Times New Roman" w:cs="Times New Roman"/>
                <w:b/>
                <w:color w:val="auto"/>
                <w:sz w:val="26"/>
                <w:szCs w:val="26"/>
              </w:rPr>
              <w:t xml:space="preserve">       </w:t>
            </w:r>
            <w:r w:rsidRPr="00A8177A">
              <w:rPr>
                <w:rFonts w:ascii="Times New Roman" w:eastAsia="Times New Roman" w:hAnsi="Times New Roman" w:cs="Times New Roman"/>
                <w:color w:val="auto"/>
                <w:sz w:val="26"/>
                <w:szCs w:val="26"/>
              </w:rPr>
              <w:t>/BC -BXD</w:t>
            </w:r>
          </w:p>
          <w:p w:rsidR="00A80F7F" w:rsidRPr="00A8177A" w:rsidRDefault="00A80F7F" w:rsidP="00AE4073">
            <w:pPr>
              <w:tabs>
                <w:tab w:val="left" w:pos="709"/>
                <w:tab w:val="left" w:pos="1560"/>
              </w:tabs>
              <w:spacing w:before="120"/>
              <w:jc w:val="center"/>
              <w:rPr>
                <w:rFonts w:ascii="Times New Roman" w:eastAsia="Times New Roman" w:hAnsi="Times New Roman" w:cs="Times New Roman"/>
                <w:color w:val="auto"/>
                <w:sz w:val="26"/>
                <w:szCs w:val="26"/>
              </w:rPr>
            </w:pPr>
          </w:p>
        </w:tc>
        <w:tc>
          <w:tcPr>
            <w:tcW w:w="5621" w:type="dxa"/>
            <w:shd w:val="clear" w:color="auto" w:fill="FFFFFF"/>
            <w:tcMar>
              <w:top w:w="0" w:type="dxa"/>
              <w:left w:w="108" w:type="dxa"/>
              <w:bottom w:w="0" w:type="dxa"/>
              <w:right w:w="108" w:type="dxa"/>
            </w:tcMar>
          </w:tcPr>
          <w:p w:rsidR="00A80F7F" w:rsidRPr="00A8177A" w:rsidRDefault="009A2FB9" w:rsidP="00AE4073">
            <w:pPr>
              <w:tabs>
                <w:tab w:val="left" w:pos="709"/>
                <w:tab w:val="left" w:pos="1560"/>
              </w:tabs>
              <w:ind w:hanging="215"/>
              <w:jc w:val="center"/>
              <w:rPr>
                <w:rFonts w:ascii="Times New Roman" w:eastAsia="Times New Roman" w:hAnsi="Times New Roman" w:cs="Times New Roman"/>
                <w:color w:val="auto"/>
                <w:sz w:val="26"/>
                <w:szCs w:val="26"/>
              </w:rPr>
            </w:pPr>
            <w:r w:rsidRPr="00A8177A">
              <w:rPr>
                <w:noProof/>
                <w:color w:val="auto"/>
                <w:sz w:val="28"/>
                <w:szCs w:val="28"/>
                <w:lang w:val="en-US" w:eastAsia="en-US"/>
              </w:rPr>
              <mc:AlternateContent>
                <mc:Choice Requires="wps">
                  <w:drawing>
                    <wp:anchor distT="0" distB="0" distL="114300" distR="114300" simplePos="0" relativeHeight="251662336" behindDoc="0" locked="0" layoutInCell="1" allowOverlap="1" wp14:anchorId="0C766C99" wp14:editId="3630E740">
                      <wp:simplePos x="0" y="0"/>
                      <wp:positionH relativeFrom="column">
                        <wp:posOffset>695960</wp:posOffset>
                      </wp:positionH>
                      <wp:positionV relativeFrom="paragraph">
                        <wp:posOffset>380365</wp:posOffset>
                      </wp:positionV>
                      <wp:extent cx="196215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3DF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29.95pt" to="20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"/>
                  </w:pict>
                </mc:Fallback>
              </mc:AlternateContent>
            </w:r>
            <w:r w:rsidR="0099695B" w:rsidRPr="00A8177A">
              <w:rPr>
                <w:rFonts w:ascii="Times New Roman" w:eastAsia="Times New Roman" w:hAnsi="Times New Roman" w:cs="Times New Roman"/>
                <w:b/>
                <w:color w:val="auto"/>
                <w:sz w:val="26"/>
                <w:szCs w:val="26"/>
              </w:rPr>
              <w:t>CỘNG HÒA XÃ HỘI CHỦ NGHĨA VIỆT NAM</w:t>
            </w:r>
            <w:r w:rsidR="0099695B" w:rsidRPr="00A8177A">
              <w:rPr>
                <w:rFonts w:ascii="Times New Roman" w:eastAsia="Times New Roman" w:hAnsi="Times New Roman" w:cs="Times New Roman"/>
                <w:b/>
                <w:color w:val="auto"/>
                <w:sz w:val="26"/>
                <w:szCs w:val="26"/>
              </w:rPr>
              <w:br/>
              <w:t>Độc lập - Tự do - Hạnh phúc </w:t>
            </w:r>
            <w:r w:rsidR="0099695B" w:rsidRPr="00A8177A">
              <w:rPr>
                <w:rFonts w:ascii="Times New Roman" w:eastAsia="Times New Roman" w:hAnsi="Times New Roman" w:cs="Times New Roman"/>
                <w:b/>
                <w:color w:val="auto"/>
                <w:sz w:val="26"/>
                <w:szCs w:val="26"/>
              </w:rPr>
              <w:br/>
            </w:r>
            <w:r w:rsidR="0099695B" w:rsidRPr="00A8177A">
              <w:rPr>
                <w:rFonts w:ascii="Times New Roman" w:hAnsi="Times New Roman" w:cs="Times New Roman"/>
                <w:noProof/>
                <w:color w:val="auto"/>
                <w:lang w:val="en-US" w:eastAsia="en-US"/>
              </w:rPr>
              <mc:AlternateContent>
                <mc:Choice Requires="wps">
                  <w:drawing>
                    <wp:anchor distT="0" distB="0" distL="114300" distR="114300" simplePos="0" relativeHeight="251658240" behindDoc="0" locked="0" layoutInCell="1" allowOverlap="1" wp14:anchorId="0D244889" wp14:editId="43FF71C8">
                      <wp:simplePos x="0" y="0"/>
                      <wp:positionH relativeFrom="column">
                        <wp:posOffset>901700</wp:posOffset>
                      </wp:positionH>
                      <wp:positionV relativeFrom="paragraph">
                        <wp:posOffset>469900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600193" y="3780000"/>
                                <a:ext cx="149161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71pt;margin-top:37pt;height:1pt;width:0pt;z-index:251659264;mso-width-relative:page;mso-height-relative:page;" filled="f" stroked="t" coordsize="21600,21600" o:gfxdata="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ktdtMAAAAJAQAADwAAAAAAAAABACAAAAAiAAAAZHJzL2Rvd25y&#10;ZXYueG1sUEsBAhQAFAAAAAgAh07iQNQ2ZEw8AgAAmAQAAA4AAAAAAAAAAQAgAAAAIgEAAGRycy9l&#10;Mm9Eb2MueG1sUEsFBgAAAAAGAAYAWQEAANAFAAAAAA==&#10;">
                      <v:fill on="f" focussize="0,0"/>
                      <v:stroke color="#000000" joinstyle="round" startarrowwidth="narrow" startarrowlength="short" endarrowwidth="narrow" endarrowlength="short"/>
                      <v:imagedata o:title=""/>
                      <o:lock v:ext="edit" aspectratio="f"/>
                    </v:shape>
                  </w:pict>
                </mc:Fallback>
              </mc:AlternateContent>
            </w:r>
          </w:p>
          <w:p w:rsidR="00A80F7F" w:rsidRPr="00A8177A" w:rsidRDefault="0099695B" w:rsidP="009A2FB9">
            <w:pPr>
              <w:tabs>
                <w:tab w:val="left" w:pos="709"/>
                <w:tab w:val="left" w:pos="1560"/>
              </w:tabs>
              <w:ind w:hanging="215"/>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i/>
                <w:color w:val="auto"/>
                <w:sz w:val="26"/>
                <w:szCs w:val="26"/>
              </w:rPr>
              <w:t xml:space="preserve">Hà Nội, ngày      tháng </w:t>
            </w:r>
            <w:r w:rsidR="009A2FB9" w:rsidRPr="00A8177A">
              <w:rPr>
                <w:rFonts w:ascii="Times New Roman" w:eastAsia="Times New Roman" w:hAnsi="Times New Roman" w:cs="Times New Roman"/>
                <w:i/>
                <w:color w:val="auto"/>
                <w:sz w:val="26"/>
                <w:szCs w:val="26"/>
                <w:lang w:val="en-US"/>
              </w:rPr>
              <w:t>10</w:t>
            </w:r>
            <w:r w:rsidRPr="00A8177A">
              <w:rPr>
                <w:rFonts w:ascii="Times New Roman" w:eastAsia="Times New Roman" w:hAnsi="Times New Roman" w:cs="Times New Roman"/>
                <w:i/>
                <w:color w:val="auto"/>
                <w:sz w:val="26"/>
                <w:szCs w:val="26"/>
              </w:rPr>
              <w:t xml:space="preserve"> năm 2023</w:t>
            </w:r>
          </w:p>
        </w:tc>
      </w:tr>
    </w:tbl>
    <w:p w:rsidR="00A80F7F" w:rsidRPr="00A8177A" w:rsidRDefault="00A80F7F" w:rsidP="00AE4073">
      <w:pPr>
        <w:tabs>
          <w:tab w:val="left" w:pos="709"/>
          <w:tab w:val="left" w:pos="1560"/>
        </w:tabs>
        <w:jc w:val="center"/>
        <w:rPr>
          <w:rFonts w:ascii="Times New Roman" w:eastAsia="Times New Roman" w:hAnsi="Times New Roman" w:cs="Times New Roman"/>
          <w:b/>
          <w:color w:val="auto"/>
          <w:sz w:val="12"/>
          <w:szCs w:val="12"/>
        </w:rPr>
      </w:pPr>
    </w:p>
    <w:p w:rsidR="00A80F7F" w:rsidRPr="00A8177A" w:rsidRDefault="0099695B" w:rsidP="00AE4073">
      <w:pPr>
        <w:tabs>
          <w:tab w:val="left" w:pos="709"/>
          <w:tab w:val="left" w:pos="1560"/>
        </w:tabs>
        <w:jc w:val="center"/>
        <w:rPr>
          <w:rFonts w:ascii="Times New Roman" w:eastAsia="Times New Roman" w:hAnsi="Times New Roman" w:cs="Times New Roman"/>
          <w:b/>
          <w:color w:val="auto"/>
          <w:sz w:val="28"/>
          <w:szCs w:val="28"/>
        </w:rPr>
      </w:pPr>
      <w:r w:rsidRPr="00A8177A">
        <w:rPr>
          <w:rFonts w:ascii="Times New Roman" w:eastAsia="Times New Roman" w:hAnsi="Times New Roman" w:cs="Times New Roman"/>
          <w:b/>
          <w:color w:val="auto"/>
          <w:sz w:val="28"/>
          <w:szCs w:val="28"/>
        </w:rPr>
        <w:t>BÁO CÁO</w:t>
      </w:r>
    </w:p>
    <w:p w:rsidR="00A80F7F" w:rsidRPr="00A8177A" w:rsidRDefault="0099695B" w:rsidP="00AE4073">
      <w:pPr>
        <w:tabs>
          <w:tab w:val="left" w:pos="709"/>
          <w:tab w:val="left" w:pos="1560"/>
        </w:tabs>
        <w:spacing w:before="120"/>
        <w:jc w:val="center"/>
        <w:rPr>
          <w:rFonts w:ascii="Times New Roman" w:eastAsia="Times New Roman" w:hAnsi="Times New Roman" w:cs="Times New Roman"/>
          <w:b/>
          <w:color w:val="auto"/>
          <w:sz w:val="28"/>
          <w:szCs w:val="28"/>
        </w:rPr>
      </w:pPr>
      <w:r w:rsidRPr="00A8177A">
        <w:rPr>
          <w:rFonts w:ascii="Times New Roman" w:eastAsia="Times New Roman" w:hAnsi="Times New Roman" w:cs="Times New Roman"/>
          <w:b/>
          <w:color w:val="auto"/>
          <w:sz w:val="28"/>
          <w:szCs w:val="28"/>
        </w:rPr>
        <w:t xml:space="preserve">Tổng kết </w:t>
      </w:r>
      <w:r w:rsidR="00480568" w:rsidRPr="00A8177A">
        <w:rPr>
          <w:rFonts w:ascii="Times New Roman" w:eastAsia="Times New Roman" w:hAnsi="Times New Roman" w:cs="Times New Roman"/>
          <w:b/>
          <w:color w:val="auto"/>
          <w:sz w:val="28"/>
          <w:szCs w:val="28"/>
          <w:lang w:val="en-US"/>
        </w:rPr>
        <w:t xml:space="preserve">việc </w:t>
      </w:r>
      <w:r w:rsidRPr="00A8177A">
        <w:rPr>
          <w:rFonts w:ascii="Times New Roman" w:eastAsia="Times New Roman" w:hAnsi="Times New Roman" w:cs="Times New Roman"/>
          <w:b/>
          <w:color w:val="auto"/>
          <w:sz w:val="28"/>
          <w:szCs w:val="28"/>
        </w:rPr>
        <w:t xml:space="preserve">thi hành pháp luật trong </w:t>
      </w:r>
      <w:r w:rsidR="00F42718" w:rsidRPr="00A8177A">
        <w:rPr>
          <w:rFonts w:ascii="Times New Roman" w:eastAsia="Times New Roman" w:hAnsi="Times New Roman" w:cs="Times New Roman"/>
          <w:b/>
          <w:color w:val="auto"/>
          <w:sz w:val="28"/>
          <w:szCs w:val="28"/>
        </w:rPr>
        <w:t xml:space="preserve">lĩnh vực cấp, thoát nước </w:t>
      </w:r>
    </w:p>
    <w:p w:rsidR="0014694E" w:rsidRPr="00A8177A" w:rsidRDefault="0014694E" w:rsidP="0014694E">
      <w:pPr>
        <w:jc w:val="center"/>
        <w:rPr>
          <w:rFonts w:ascii="Times New Roman" w:hAnsi="Times New Roman" w:cs="Times New Roman"/>
          <w:i/>
          <w:color w:val="auto"/>
          <w:sz w:val="28"/>
          <w:szCs w:val="28"/>
        </w:rPr>
      </w:pPr>
      <w:r w:rsidRPr="00A8177A">
        <w:rPr>
          <w:rFonts w:ascii="Times New Roman" w:hAnsi="Times New Roman" w:cs="Times New Roman"/>
          <w:i/>
          <w:color w:val="auto"/>
          <w:sz w:val="28"/>
          <w:szCs w:val="28"/>
        </w:rPr>
        <w:t>(Phục vụ công tác thẩm định của Bộ Tư pháp)</w:t>
      </w:r>
    </w:p>
    <w:p w:rsidR="00A80F7F" w:rsidRPr="00A8177A" w:rsidRDefault="009A2FB9" w:rsidP="00AE4073">
      <w:pPr>
        <w:tabs>
          <w:tab w:val="left" w:pos="709"/>
          <w:tab w:val="left" w:pos="1560"/>
        </w:tabs>
        <w:spacing w:before="120"/>
        <w:jc w:val="center"/>
        <w:rPr>
          <w:rFonts w:ascii="Times New Roman" w:eastAsia="Times New Roman" w:hAnsi="Times New Roman" w:cs="Times New Roman"/>
          <w:b/>
          <w:color w:val="auto"/>
          <w:sz w:val="28"/>
          <w:szCs w:val="28"/>
        </w:rPr>
      </w:pPr>
      <w:r w:rsidRPr="00A8177A">
        <w:rPr>
          <w:noProof/>
          <w:color w:val="auto"/>
          <w:sz w:val="28"/>
          <w:szCs w:val="28"/>
          <w:lang w:val="en-US" w:eastAsia="en-US"/>
        </w:rPr>
        <mc:AlternateContent>
          <mc:Choice Requires="wps">
            <w:drawing>
              <wp:anchor distT="0" distB="0" distL="114300" distR="114300" simplePos="0" relativeHeight="251666432" behindDoc="0" locked="0" layoutInCell="1" allowOverlap="1" wp14:anchorId="39BCE078" wp14:editId="1DFC3B21">
                <wp:simplePos x="0" y="0"/>
                <wp:positionH relativeFrom="margin">
                  <wp:align>center</wp:align>
                </wp:positionH>
                <wp:positionV relativeFrom="paragraph">
                  <wp:posOffset>36195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577B" id="Straight Connector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5pt" to="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">
                <w10:wrap anchorx="margin"/>
              </v:line>
            </w:pict>
          </mc:Fallback>
        </mc:AlternateContent>
      </w:r>
    </w:p>
    <w:p w:rsidR="00A80F7F" w:rsidRPr="00A8177A" w:rsidRDefault="0099695B" w:rsidP="005B191E">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Thực hiện Luật Ban hành văn bản quy phạm pháp luật năm 2015, Nghị định số 34/2016/NĐ-CP ngày 14/5/2016 của Chính phủ quy định chi tiết một số điều và biện pháp thi hành Luật Ban hành văn bản quy phạm pháp luật; Nghị định số 154/2020/NĐ-CP của Chính phủ sửa đổi, bổ sung một số điều của Nghị định số 34/2016/NĐ-CP và thực hiện nhiệm vụ được giao tại Thực hiện quy định Nghị quyết số 99/NQ-CP ngày 30/8/2021 của Chính phủ ban hành Chương trình hành động của Chính phủ nhiệm kỳ 2021 - 2026 thực hiện Nghị quyết của Quốc hội về Kế hoạch phát triển kinh tế - xã hội 5 năm 2021 - 2025; Kế hoạch số 81/KH-UBTVQH15 ngày 05/11/2021 của Ủy ban Thường vụ Quốc hội về triển khai thực hiện Kết luận số 19-KL/TW của Bộ Chính trị và Đề án Định hướng Chương trình xây dựng pháp luật nhiệm kỳ Quốc hội khóa XV; Kế hoạch số 290/KH-UBKHCNMT15 ngày 30/11/2021 của Ủy ban Khoa học, Công nghệ và Môi trường về triển khai thực hiện Kết luận số 19-KL/TW của Bộ Chính trị và Đề án của Đảng, đoàn Quốc hội về Định hướng Chương trình xây dựng pháp luật nhiệm kỳ Quốc hội khóa XV; Quyết định số 2114/QĐ-TTg ngày 16/12/2021 của Thủ tướng Chính phủ ban hành Kế hoạch thực hiện Kết luận số 19-KL/TW của Bộ Chính trị và Đề án Định hướng Chương trình xây dựng pháp luật nhiệm kỳ Quốc hội khóa XV, Quyết định số 48/QĐ-TTg ngày 03/2/2023 của Thủ tướng Chính phủ ban hành Chương trình công tác năm 2023 của Chính phủ, Thủ tướng Chính phủ; trong đó giao Bộ Xây dựng nghiên cứu xây dựng Dự án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trình Quốc hội năm 2024-2025;</w:t>
      </w:r>
    </w:p>
    <w:p w:rsidR="00A80F7F" w:rsidRPr="00A8177A" w:rsidRDefault="0099695B" w:rsidP="005B191E">
      <w:pPr>
        <w:widowControl/>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Trên cơ sở các văn bản chỉ đạo, Bộ Xây dựng đã ban hành Kế hoạch xây dựng và soạn thảo Đề án Luật điều chỉnh về Cấp, thoát nước tại Quyết định số 141/QĐ-BXD ngày 7/3/2023.</w:t>
      </w:r>
    </w:p>
    <w:p w:rsidR="00A80F7F" w:rsidRPr="00A8177A" w:rsidRDefault="0099695B" w:rsidP="005B191E">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Bộ Xây dựng đã có văn bản số: 992/BXD-HTKT ngày 17/3/2023, 993/BXD-HTKT ngày 17/3/2023, 1232/BXD-HTKT ngày 03/4/2023 gửi các địa phương báo cáo tình hình triển khai thực hiện và khó khăn, vướng mắc trong lĩnh vực cấp thoát nước và hạ tầng kỹ thuật gửi đến các Bộ, ngành và 63 Tỉnh/thành phố trực thuộc trung ương theo 3 nhóm nội dụng: (1) tình hình triển khai thực </w:t>
      </w:r>
      <w:r w:rsidRPr="00A8177A">
        <w:rPr>
          <w:rFonts w:ascii="Times New Roman" w:eastAsia="Times New Roman" w:hAnsi="Times New Roman" w:cs="Times New Roman"/>
          <w:color w:val="auto"/>
          <w:sz w:val="28"/>
          <w:szCs w:val="28"/>
        </w:rPr>
        <w:lastRenderedPageBreak/>
        <w:t>hiện; (2) Các khó khăn, vướng mắc; (3) Đề xuất, kiến nghị nội dung Xây dựng Luật Cấp thoát nước. Tính đến 10/7/2023, đã có 60/63 tỉnh, thành phố trực thuộc TW và 02/6 Bộ gửi ý kiến về Bộ Xây dựng để tổng hợp. Bộ Xây dựng đã chủ trì, phối hợp với các cơ quan, đơn vị có liên quan tổ chức 04 Hội thảo</w:t>
      </w:r>
      <w:r w:rsidRPr="00A8177A">
        <w:rPr>
          <w:rFonts w:ascii="Times New Roman" w:eastAsia="Times New Roman" w:hAnsi="Times New Roman" w:cs="Times New Roman"/>
          <w:color w:val="auto"/>
          <w:sz w:val="22"/>
          <w:szCs w:val="22"/>
          <w:vertAlign w:val="superscript"/>
        </w:rPr>
        <w:footnoteReference w:id="1"/>
      </w:r>
      <w:r w:rsidRPr="00A8177A">
        <w:rPr>
          <w:rFonts w:ascii="Times New Roman" w:eastAsia="Times New Roman" w:hAnsi="Times New Roman" w:cs="Times New Roman"/>
          <w:color w:val="auto"/>
          <w:sz w:val="22"/>
          <w:szCs w:val="22"/>
        </w:rPr>
        <w:t xml:space="preserve"> </w:t>
      </w:r>
      <w:r w:rsidRPr="00A8177A">
        <w:rPr>
          <w:rFonts w:ascii="Times New Roman" w:eastAsia="Times New Roman" w:hAnsi="Times New Roman" w:cs="Times New Roman"/>
          <w:color w:val="auto"/>
          <w:sz w:val="28"/>
          <w:szCs w:val="28"/>
        </w:rPr>
        <w:t xml:space="preserve">tại 3 miền Bắc, Trung, Nam nhằm trao đổi tham vấn ý kiến của các Bộ, các Sở, ban, ngành địa phương, các chuyên gia, nhà khoa học,  đại điện các Công ty, đơn vị quản lý vận hành hệ thống cấp, thoát nước. Qua tham vấn, các đại biểu hầu hết cơ bản nhất trí về sự cần thiết ban hành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với nội dung các chính sách đề xuất và đề cương chi tiết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và có một số ý kiến góp ý khác. Không có đơn vị nào phản đối, không đồng ý với việc xây dựng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Trên cơ sở tổng hợp các ý kiến tham vấn tại hội thảo, các báo cáo của Bộ, ngành và các địa phương, Bộ Xây dựng đã hoàn thiện Báo cáo tổng kết thi hành pháp luật trong </w:t>
      </w:r>
      <w:r w:rsidR="00F42718" w:rsidRPr="00A8177A">
        <w:rPr>
          <w:rFonts w:ascii="Times New Roman" w:eastAsia="Times New Roman" w:hAnsi="Times New Roman" w:cs="Times New Roman"/>
          <w:color w:val="auto"/>
          <w:sz w:val="28"/>
          <w:szCs w:val="28"/>
        </w:rPr>
        <w:t xml:space="preserve">lĩnh vực cấp, thoát nước </w:t>
      </w:r>
      <w:r w:rsidRPr="00A8177A">
        <w:rPr>
          <w:rFonts w:ascii="Times New Roman" w:eastAsia="Times New Roman" w:hAnsi="Times New Roman" w:cs="Times New Roman"/>
          <w:color w:val="auto"/>
          <w:sz w:val="28"/>
          <w:szCs w:val="28"/>
        </w:rPr>
        <w:t xml:space="preserve"> và kính báo cáo Chính phủ như sau:</w:t>
      </w:r>
    </w:p>
    <w:p w:rsidR="00A80F7F" w:rsidRPr="00A8177A" w:rsidRDefault="00A80F7F"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p>
    <w:p w:rsidR="00A80F7F" w:rsidRPr="00A8177A" w:rsidRDefault="0099695B" w:rsidP="005B191E">
      <w:pPr>
        <w:pStyle w:val="Heading1"/>
        <w:tabs>
          <w:tab w:val="left" w:pos="709"/>
          <w:tab w:val="left" w:pos="1560"/>
        </w:tabs>
        <w:spacing w:line="276" w:lineRule="auto"/>
        <w:rPr>
          <w:rFonts w:eastAsia="Times New Roman" w:cs="Times New Roman"/>
        </w:rPr>
      </w:pPr>
      <w:bookmarkStart w:id="1" w:name="_Toc147408985"/>
      <w:r w:rsidRPr="00A8177A">
        <w:rPr>
          <w:rFonts w:eastAsia="Times New Roman" w:cs="Times New Roman"/>
        </w:rPr>
        <w:t>PHẦN THỨ NHẤT:</w:t>
      </w:r>
      <w:r w:rsidRPr="00A8177A">
        <w:rPr>
          <w:rFonts w:eastAsia="Times New Roman" w:cs="Times New Roman"/>
          <w:b w:val="0"/>
        </w:rPr>
        <w:t xml:space="preserve"> </w:t>
      </w:r>
      <w:r w:rsidRPr="00A8177A">
        <w:rPr>
          <w:rFonts w:eastAsia="Times New Roman" w:cs="Times New Roman"/>
        </w:rPr>
        <w:t xml:space="preserve">KẾT QUẢ THI HÀNH PHÁP LUẬT </w:t>
      </w:r>
      <w:r w:rsidR="002744F8" w:rsidRPr="00A8177A">
        <w:rPr>
          <w:rFonts w:eastAsia="Times New Roman" w:cs="Times New Roman"/>
        </w:rPr>
        <w:t xml:space="preserve">TRONG </w:t>
      </w:r>
      <w:r w:rsidR="00F42718" w:rsidRPr="00A8177A">
        <w:rPr>
          <w:rFonts w:eastAsia="Times New Roman" w:cs="Times New Roman"/>
        </w:rPr>
        <w:t>LĨNH VỰC CẤP, THOÁT NƯỚC</w:t>
      </w:r>
      <w:bookmarkEnd w:id="1"/>
    </w:p>
    <w:p w:rsidR="00A80F7F" w:rsidRPr="00A8177A" w:rsidRDefault="0099695B" w:rsidP="00AE4073">
      <w:pPr>
        <w:pStyle w:val="Heading1"/>
        <w:tabs>
          <w:tab w:val="left" w:pos="709"/>
          <w:tab w:val="left" w:pos="1560"/>
        </w:tabs>
        <w:spacing w:line="276" w:lineRule="auto"/>
        <w:ind w:firstLine="709"/>
        <w:rPr>
          <w:rFonts w:eastAsia="Times New Roman" w:cs="Times New Roman"/>
        </w:rPr>
      </w:pPr>
      <w:bookmarkStart w:id="2" w:name="_Toc147408986"/>
      <w:r w:rsidRPr="00A8177A">
        <w:rPr>
          <w:rFonts w:eastAsia="Times New Roman" w:cs="Times New Roman"/>
        </w:rPr>
        <w:t xml:space="preserve">I. TỔ CHỨC THỰC HIỆN PHÁP LUẬT TRONG </w:t>
      </w:r>
      <w:r w:rsidR="00F42718" w:rsidRPr="00A8177A">
        <w:rPr>
          <w:rFonts w:eastAsia="Times New Roman" w:cs="Times New Roman"/>
        </w:rPr>
        <w:t>LĨNH VỰC CẤP, THOÁT NƯỚC</w:t>
      </w:r>
      <w:bookmarkEnd w:id="2"/>
      <w:r w:rsidR="00F42718" w:rsidRPr="00A8177A">
        <w:rPr>
          <w:rFonts w:eastAsia="Times New Roman" w:cs="Times New Roman"/>
        </w:rPr>
        <w:t xml:space="preserve"> </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3" w:name="_Toc147408987"/>
      <w:r w:rsidRPr="00A8177A">
        <w:rPr>
          <w:rFonts w:ascii="Times New Roman" w:eastAsia="Times New Roman" w:hAnsi="Times New Roman" w:cs="Times New Roman"/>
          <w:color w:val="auto"/>
          <w:sz w:val="28"/>
          <w:szCs w:val="28"/>
        </w:rPr>
        <w:t xml:space="preserve">1. Xây dựng, thực hiện chính sách và văn bản quy phạm pháp luật trong </w:t>
      </w:r>
      <w:r w:rsidR="00F42718" w:rsidRPr="00A8177A">
        <w:rPr>
          <w:rFonts w:ascii="Times New Roman" w:eastAsia="Times New Roman" w:hAnsi="Times New Roman" w:cs="Times New Roman"/>
          <w:color w:val="auto"/>
          <w:sz w:val="28"/>
          <w:szCs w:val="28"/>
        </w:rPr>
        <w:t>lĩnh vực cấp, thoát nước</w:t>
      </w:r>
      <w:bookmarkEnd w:id="3"/>
      <w:r w:rsidR="00F42718" w:rsidRPr="00A8177A">
        <w:rPr>
          <w:rFonts w:ascii="Times New Roman" w:eastAsia="Times New Roman" w:hAnsi="Times New Roman" w:cs="Times New Roman"/>
          <w:color w:val="auto"/>
          <w:sz w:val="28"/>
          <w:szCs w:val="28"/>
        </w:rPr>
        <w:t xml:space="preserve"> </w:t>
      </w:r>
    </w:p>
    <w:p w:rsidR="00A80F7F" w:rsidRPr="00A8177A" w:rsidRDefault="0099695B" w:rsidP="00B452EE">
      <w:pPr>
        <w:pStyle w:val="Heading3"/>
      </w:pPr>
      <w:r w:rsidRPr="00A8177A">
        <w:t>1.1. Đối với lĩnh vực cấp nước</w:t>
      </w:r>
    </w:p>
    <w:p w:rsidR="00A80F7F" w:rsidRPr="00A8177A" w:rsidRDefault="0099695B" w:rsidP="009610A5">
      <w:pPr>
        <w:tabs>
          <w:tab w:val="left" w:pos="709"/>
          <w:tab w:val="left" w:pos="1560"/>
        </w:tabs>
        <w:spacing w:before="120" w:after="120" w:line="25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văn bản có tính pháp lý cao nhất liên quan trực tiếp đến lĩnh vực cấp nước là Nghị định số 117/2007/NĐ-CP ngày 11/7/2007 của Chính phủ về sản xuất, cung cấp và tiêu thụ nước sạch</w:t>
      </w:r>
      <w:r w:rsidR="00B77F06" w:rsidRPr="00A8177A">
        <w:rPr>
          <w:rFonts w:ascii="Times New Roman" w:eastAsia="Times New Roman" w:hAnsi="Times New Roman" w:cs="Times New Roman"/>
          <w:color w:val="auto"/>
          <w:sz w:val="28"/>
          <w:szCs w:val="28"/>
          <w:lang w:val="en-US"/>
        </w:rPr>
        <w:t xml:space="preserve"> (NĐ117</w:t>
      </w:r>
      <w:r w:rsidRPr="00A8177A">
        <w:rPr>
          <w:rFonts w:ascii="Times New Roman" w:eastAsia="Times New Roman" w:hAnsi="Times New Roman" w:cs="Times New Roman"/>
          <w:color w:val="auto"/>
          <w:sz w:val="28"/>
          <w:szCs w:val="28"/>
        </w:rPr>
        <w:t>. Nghị định quy định về các hoạt động trong lĩnh vực sản xuất, cung cấp và tiêu thụ nước sạch theo hệ thống cấp nước tập trung hoàn chỉnh tại khu vực đô thị, khu vực nông thôn và các khu công nghiệp, khu chế xuất, khu công nghệ cao, khu kinh tế; quyền và nghĩa vụ của tổ chức, cá nhân và hộ gia đình có hoạt động liên quan đến sản xuất, cung cấp và tiêu thụ nước sạch trên lãnh thổ Việt Nam. Đến thời điểm hiện tại, Nghị định đã được sửa đổi, bổ sung tại 03 Nghị định khác</w:t>
      </w:r>
      <w:r w:rsidRPr="00A8177A">
        <w:rPr>
          <w:rFonts w:ascii="Times New Roman" w:eastAsia="Times New Roman" w:hAnsi="Times New Roman" w:cs="Times New Roman"/>
          <w:color w:val="auto"/>
          <w:vertAlign w:val="superscript"/>
        </w:rPr>
        <w:footnoteReference w:id="2"/>
      </w:r>
      <w:r w:rsidRPr="00A8177A">
        <w:rPr>
          <w:rFonts w:ascii="Times New Roman" w:eastAsia="Times New Roman" w:hAnsi="Times New Roman" w:cs="Times New Roman"/>
          <w:color w:val="auto"/>
          <w:sz w:val="28"/>
          <w:szCs w:val="28"/>
        </w:rPr>
        <w:t xml:space="preserve"> và có 06 Thông tư hướng dẫn thi hành chi tiết một số điều của Nghị định (Xem Phụ lục số 1).</w:t>
      </w:r>
    </w:p>
    <w:p w:rsidR="00A80F7F" w:rsidRPr="00A8177A" w:rsidRDefault="0099695B" w:rsidP="009610A5">
      <w:pPr>
        <w:tabs>
          <w:tab w:val="left" w:pos="709"/>
          <w:tab w:val="left" w:pos="1560"/>
        </w:tabs>
        <w:spacing w:before="120" w:after="120" w:line="25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Các nội dung sửa đổi Nghị định số 117/2007/NĐ-CP bao gồm: sửa đổi các quy định về lập quy hoạch cấp nước để phù hợp với Luật Quy hoạch năm 2017, quy định việc miễn tiền sử dụng đất trong hoạt động cấp nước, bỏ quy định các dự án trên 10.000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phải xin ý kiến thống nhất của Bộ Xây dựng, bỏ quy định về khối lượng nước sử dụng tối thiểu quy định là 4m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/hộ gia đình/tháng, quy định về lựa chọn đơn vị cấp nước,… Một số nội dung quy định chi tiết Nghị định 117 bao gồm các các hướng dẫn về thỏa thuận dịch vụ cấp nước, đảm bảo cấp nước an toàn, cấp nước cho phòng cháy, chữa cháy, khung giá và phương pháp xác định giá nước sạch, quy chuẩn kỹ thuật về chất lượng nước,…</w:t>
      </w:r>
    </w:p>
    <w:p w:rsidR="00A80F7F" w:rsidRPr="00A8177A" w:rsidRDefault="0099695B" w:rsidP="009610A5">
      <w:pPr>
        <w:tabs>
          <w:tab w:val="left" w:pos="709"/>
          <w:tab w:val="left" w:pos="1560"/>
        </w:tabs>
        <w:spacing w:before="120" w:after="120" w:line="25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Ngoài ra ngày 24/6/2022, Chính phủ đã ban hành Nghị định số 43/2022/NĐ-CP quy định việc quản lý, sử dụng và khai thác tài sản kết cấu hạ tầng cấp nước sạch trong đó quy định việc quản lý, sử dụng và khai thác tài sản kết cấu hạ tầng cấp nước sạch do Nhà nước đầu tư, quản lý gồm tài sản kết cấu hạ tầng cấp nước sạch: nông thôn tập trung và đô thị. Nghị định này không điều chỉnh đối với: (1)Tài sản kết cấu hạ tầng cấp nước sạch không do Nhà nước đầu tư, quản lý; (2) Tài sản kết cấu hạ tầng cấp nước sạch tại các khu công nghiệp, khu chế xuất, khu công nghệ cao (bao gồm cả khu công nghiệp, khu chế xuất, khu công nghệ cao trong khu kinh tế); (3)Tài sản kết cấu hạ tầng cấp nước sạch nhỏ lẻ, bao gồm các công trình khai thác, xử lý nước cho một hoặc một vài hộ gia đình sử dụng nước như: công trình thu và chứa nước hộ gia đình, giếng thu nước ngầm tầng (giếng đào, giếng mạch lộ), giếng khoan đường kính nhỏ.</w:t>
      </w:r>
    </w:p>
    <w:p w:rsidR="00A80F7F" w:rsidRPr="00A8177A" w:rsidRDefault="0099695B" w:rsidP="009610A5">
      <w:pPr>
        <w:tabs>
          <w:tab w:val="left" w:pos="709"/>
          <w:tab w:val="left" w:pos="1560"/>
        </w:tabs>
        <w:spacing w:before="120" w:after="120" w:line="25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chương trình, định hướng, chiến lược phát triển cấp nước: Được sự quan tâm của Chính phủ, trong những năm vừa qua Chính phủ đã ban hành nhiều văn bản liên quan cơ chế, định hướng, chiến lược nhằm c, định hướng, chiến lược phát triển cấp nước: Được sự quan tâm của Chíầ, định hướng, chiến lược phát triể, giảm thiểu nguy cơ rủi ro trong lĩnh vực cấp nước, giảm thất thoát thất thu nước sạch, đẩy mạnh xã hội hóa cgiảm thiểu nguy cơ rủi ro trong l, cơ chế chính sách hỗ đối tượng nghèo, gia đình chính sách, vùng đồng bào dân tộc và vùng đặc biệt khó khăn về nước sạch (Phụ lục số 1).</w:t>
      </w:r>
    </w:p>
    <w:p w:rsidR="00A80F7F" w:rsidRPr="00A8177A" w:rsidRDefault="0099695B" w:rsidP="009610A5">
      <w:pPr>
        <w:tabs>
          <w:tab w:val="left" w:pos="709"/>
          <w:tab w:val="left" w:pos="1560"/>
        </w:tabs>
        <w:spacing w:before="120" w:after="120" w:line="25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phía địa phương, qua tổng hợp báo cáo của 60/63 tỉnh, thành phố trực thuộc Trung ương đã có 30 địa phương phê duyệt quy hoạch cấp nước</w:t>
      </w:r>
      <w:r w:rsidRPr="00A8177A">
        <w:rPr>
          <w:rFonts w:ascii="Times New Roman" w:eastAsia="Times New Roman" w:hAnsi="Times New Roman" w:cs="Times New Roman"/>
          <w:color w:val="auto"/>
          <w:sz w:val="28"/>
          <w:szCs w:val="28"/>
          <w:vertAlign w:val="superscript"/>
        </w:rPr>
        <w:footnoteReference w:id="3"/>
      </w:r>
      <w:r w:rsidRPr="00A8177A">
        <w:rPr>
          <w:rFonts w:ascii="Times New Roman" w:eastAsia="Times New Roman" w:hAnsi="Times New Roman" w:cs="Times New Roman"/>
          <w:color w:val="auto"/>
          <w:sz w:val="28"/>
          <w:szCs w:val="28"/>
        </w:rPr>
        <w:t>, khoảng 14 tỉnh đã phê duyệt đề án, kế hoạch phát triển cấp nước địa phương; 49/63 địa phương thành lập, ban hành quy chế hoạt động của Ban Chỉ đạo Cấp nước an toàn cấp tỉnh, khoảng; 43/63 địa phương phê duyệt kế hoạch và lộ trình thực hiện kế hoạch cấp nước an toàn; 21/63 tỉnh, thành phố ban hành được quy chuẩn kỹ thuật địa phương về chất lượng nước</w:t>
      </w:r>
      <w:r w:rsidRPr="00A8177A">
        <w:rPr>
          <w:rFonts w:ascii="Times New Roman" w:eastAsia="Times New Roman" w:hAnsi="Times New Roman" w:cs="Times New Roman"/>
          <w:color w:val="auto"/>
          <w:sz w:val="28"/>
          <w:szCs w:val="28"/>
          <w:vertAlign w:val="superscript"/>
        </w:rPr>
        <w:footnoteReference w:id="4"/>
      </w:r>
      <w:r w:rsidRPr="00A8177A">
        <w:rPr>
          <w:rFonts w:ascii="Times New Roman" w:eastAsia="Times New Roman" w:hAnsi="Times New Roman" w:cs="Times New Roman"/>
          <w:color w:val="auto"/>
          <w:sz w:val="28"/>
          <w:szCs w:val="28"/>
        </w:rPr>
        <w:t>.</w:t>
      </w:r>
    </w:p>
    <w:p w:rsidR="00A80F7F" w:rsidRPr="00A8177A" w:rsidRDefault="0099695B" w:rsidP="00B452EE">
      <w:pPr>
        <w:pStyle w:val="Heading3"/>
      </w:pPr>
      <w:r w:rsidRPr="00A8177A">
        <w:lastRenderedPageBreak/>
        <w:t xml:space="preserve">1.2. Đối với lĩnh vực thoát nước và xử lý nước thải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Nghị định số 80/2014/NĐ-CP về thoát nước và xử lý nước thải là văn bản pháp lý cao nhất liên quan quản lý thoát nước và xử lý nước thải. Nghị định số 80 quy định về hoạt động thoát nước và xử lý nước thải tại các đô thị, các khu công nghiệp, các khu kinh tế, khu chế xuất, khu công nghệ cao, khu dân cư nông thôn tập trung; quyền và nghĩa vụ của tổ chức, cá nhân và hộ gia đình có hoạt động liên quan đến thoát nước và xử lý nước thải trên lãnh thổ Việt Nam. Đến thời điểm hiện tại, chưa có luật mũ chuyên ngành cho riêng, đặc thù đối với lĩnh vực thoát nước và xử lý nước thải mà có các quy định liên quan rải rác ở nhiều Luật </w:t>
      </w:r>
      <w:r w:rsidRPr="00A8177A">
        <w:rPr>
          <w:rFonts w:ascii="Times New Roman" w:eastAsia="Times New Roman" w:hAnsi="Times New Roman" w:cs="Times New Roman"/>
          <w:color w:val="auto"/>
          <w:sz w:val="28"/>
          <w:szCs w:val="28"/>
          <w:vertAlign w:val="superscript"/>
        </w:rPr>
        <w:footnoteReference w:id="5"/>
      </w:r>
      <w:r w:rsidRPr="00A8177A">
        <w:rPr>
          <w:rFonts w:ascii="Times New Roman" w:eastAsia="Times New Roman" w:hAnsi="Times New Roman" w:cs="Times New Roman"/>
          <w:color w:val="auto"/>
          <w:sz w:val="28"/>
          <w:szCs w:val="28"/>
        </w:rPr>
        <w:t xml:space="preserve">  (khoảng 14 Luật) xem Phụ lục 1.</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Ngoài ra đối với lĩnh vực thoát nước còn có các văn bản có các Quyết định, Chỉ thị, các Thông tư hướng dẫn của Bộ Xây dựng và các Bộ ngành liên quan là công cụ để tổ chức thực thi, thúc đẩy phát triển hoạt động thoát nước và xử lý nước thải trên địa bàn cả nước.</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i/>
          <w:color w:val="auto"/>
          <w:sz w:val="28"/>
          <w:szCs w:val="28"/>
        </w:rPr>
        <w:t>- Ở Trung ương</w:t>
      </w:r>
      <w:r w:rsidRPr="00A8177A">
        <w:rPr>
          <w:rFonts w:ascii="Times New Roman" w:eastAsia="Times New Roman" w:hAnsi="Times New Roman" w:cs="Times New Roman"/>
          <w:color w:val="auto"/>
          <w:sz w:val="28"/>
          <w:szCs w:val="28"/>
        </w:rPr>
        <w:t>: Ban hành 04 văn bản và 01 Quyết định của Thủ tướng; 03 Thông tư và một số điều quy định tại các Nghị định, văn bản dưới Luật liên quan.</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i/>
          <w:color w:val="auto"/>
          <w:sz w:val="28"/>
          <w:szCs w:val="28"/>
        </w:rPr>
        <w:t>- Ở địa phương</w:t>
      </w:r>
      <w:r w:rsidRPr="00A8177A">
        <w:rPr>
          <w:rFonts w:ascii="Times New Roman" w:eastAsia="Times New Roman" w:hAnsi="Times New Roman" w:cs="Times New Roman"/>
          <w:color w:val="auto"/>
          <w:sz w:val="28"/>
          <w:szCs w:val="28"/>
        </w:rPr>
        <w:t>: Ban hành khoảng 112 văn bản quy định chi tiết để triển khai thi hành Nghị định như 50 địa phương đã ban hành Quyết định quy định hoạt động thoát nước và xử lý nước thải theo quy định (Tại Điều 7 của Nghị định số 80/2014/NĐ-CP); 23 địa phương ban hành Quyết định phê duyệt quy hoạch thoát nước chuyên ngành.</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Về Chương trình, Định hướng, Chiến lược: Bộ Xây dựng đã trình Chính phủ ban hành Điều chỉnh Định hướng thoát nước phát triển thoát nước đô thị và khu công nghiệp Việt Nam đến năm 2025 và tầm nhìn đến năm 2050, đưa ra các quan điểm, mục tiêu thu gom và xử lý nước thải, thoát nước mưa, chống ngập úng đô thị và các giải pháp thực hiện để nâng cao chất lượng dịch vụ thoát nước với mục tiêu đến năm 2025: </w:t>
      </w:r>
      <w:r w:rsidRPr="00A8177A">
        <w:rPr>
          <w:rFonts w:ascii="Times New Roman" w:eastAsia="Times New Roman" w:hAnsi="Times New Roman" w:cs="Times New Roman"/>
          <w:color w:val="auto"/>
          <w:sz w:val="18"/>
          <w:szCs w:val="18"/>
        </w:rPr>
        <w:t> </w:t>
      </w:r>
      <w:r w:rsidRPr="00A8177A">
        <w:rPr>
          <w:rFonts w:ascii="Times New Roman" w:eastAsia="Times New Roman" w:hAnsi="Times New Roman" w:cs="Times New Roman"/>
          <w:i/>
          <w:color w:val="auto"/>
          <w:sz w:val="28"/>
          <w:szCs w:val="28"/>
        </w:rPr>
        <w:t>50% tổng lượng nước thải tại các đô thị loại II trở lên và 20% đối với các đô thị từ loại V trở lên</w:t>
      </w:r>
      <w:r w:rsidRPr="00A8177A">
        <w:rPr>
          <w:rFonts w:ascii="Times New Roman" w:eastAsia="Times New Roman" w:hAnsi="Times New Roman" w:cs="Times New Roman"/>
          <w:color w:val="auto"/>
          <w:sz w:val="28"/>
          <w:szCs w:val="28"/>
        </w:rPr>
        <w:t xml:space="preserve"> được thu gom và xử lý đạt tiêu chuẩn, quy chuẩn kỹ thuật trước khi xả ra môi trường, nâng tỷ lệ bao phủ dịch vụ thoát nước 80%, 100% các đô thị không còn tình trạng ngập úng thường xuyên trong mùa mưa và nhiều mục tiêu khác đặt ra trong các giai đoạn. Ngoài ra Chính phủ </w:t>
      </w:r>
      <w:r w:rsidRPr="00A8177A">
        <w:rPr>
          <w:rFonts w:ascii="Times New Roman" w:eastAsia="Times New Roman" w:hAnsi="Times New Roman" w:cs="Times New Roman"/>
          <w:color w:val="auto"/>
          <w:sz w:val="28"/>
          <w:szCs w:val="28"/>
        </w:rPr>
        <w:lastRenderedPageBreak/>
        <w:t>cũng đã phê duyệt Chiến lược bảo vệ môi trường Quốc gia đến năm 2030, tầm nhìn đến năm 2050 tại Quyết định 450/QĐ-TTg ngày 13/4/2022 xác định các mục tiêu về thoát nước và xử lý nước thải đảm bảo quy chuẩn góp phần bảo vệ môi trường, nâng cao chất lượng đời sống người dân, xác định cần xây dựng “Chương trình đầu tư, cải tạo hệ thống thoát nước và công trình xử lý nước thải sinh hoạt các đô thị từ loại V trở lên”.</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4" w:name="_Toc147408988"/>
      <w:r w:rsidRPr="00A8177A">
        <w:rPr>
          <w:rFonts w:ascii="Times New Roman" w:eastAsia="Times New Roman" w:hAnsi="Times New Roman" w:cs="Times New Roman"/>
          <w:color w:val="auto"/>
          <w:sz w:val="28"/>
          <w:szCs w:val="28"/>
        </w:rPr>
        <w:t>2. Xây dựng thông tin, cơ sở dữ liệu</w:t>
      </w:r>
      <w:bookmarkEnd w:id="4"/>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Hiện nay, chưa có quy định cụ thể hướng dẫn về quản lý, xây dựng, điều tra, lưu trữ, cơ sở dữ liệu của hệ thống cấp, thoát nước, chưa có quy định về việc lập bản đồ điều tra thông tin về thoát nước, chống ngập và xử lý nước thải. Các địa phương chủ yếu báo cáo chỉ tiêu, dữ liệu về cấp, thoát nước và xử lý nước thải theo Mẫu biểu dữ liệu ngành Xây dựng trên cơ sở Thông tư số 06/2018/TT-BXD của Bộ Xây dựng về hệ thống chỉ tiêu thống kê ngành Xây dựng và Thông tư số 01/2023/TT-BXD ngày 16/01/2023 quy định chế độ báo cáo định kỳ thuộc phạm vi Quản lý Nhà nước của Bộ Xây dựng. Một số chỉ tiêu yêu cầu trong báo cáo: Tổng công suất cấp nước, tỷ lệ thất thoát, thất thu nước sạch, tổng công suất xử lý nước thải đô thị, tỷ lệ nước thải đô thị được thu gom, xử lý đạt tiêu chuẩn, quy chuẩn theo quy định,... </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phía đơn vị cấp nước: Các đơn vị cấp nước đang sử dụng một số phần mềm quản lý vận hành mạng lưới cấp nước thông minh đang được áp dụng tại Việt Nam như: Phần mềm tính toán thủy lực của Mỹ và Hà Lan (WaterGems; MIKE Urban; Epanet…); Phần mềm quản lý tài sản của Việt Nam (WAMS…); Phần mềm bản đồ / GIS của Mỹ (AutoCAD; MapInfo; MicroStation; ArcGIS…); Phần mềm quản lý SCADA do các hãng tự phát triển và đã áp dụng ở một số công ty cấp nước; Phần mềm chuyên dụng khác đang được nghiên cứu và áp dụng thử nghiệm… Và đang được triển khai và hoàn thiện tại một số công ty cấp nước như: Tổng Công ty Cấp nước Sài Gòn TNHH MTV (SAWACO); Công ty Cổ phần Cấp nước Thừa Thiên Huế (HUEWACO); Công ty TNHH MTV Cấp thoát nước Khánh Hòa (KHAWASSCO); Công ty Cấp thoát nước – Môi trường Bình Dương (BIWASE); Công ty Cổ phần Cấp nước Bà Rịa - Vũng Tàu (BWACO);…</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thoát nước: Hiện có 09/44 địa phương trong Quyết định có điều khoản riêng quy định về công tác lập, quản lý, khai thác và sử dụng cơ sở dữ liệu của hệ thống thoát nước. Trong đó:</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Có 07/09 quyết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6"/>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có nội dung chủ yếu quy định về trách nhiệm lập, </w:t>
      </w:r>
      <w:r w:rsidRPr="00A8177A">
        <w:rPr>
          <w:rFonts w:ascii="Times New Roman" w:eastAsia="Times New Roman" w:hAnsi="Times New Roman" w:cs="Times New Roman"/>
          <w:color w:val="auto"/>
          <w:sz w:val="28"/>
          <w:szCs w:val="28"/>
        </w:rPr>
        <w:lastRenderedPageBreak/>
        <w:t>quản lý, khai thác và sử dụng cơ sở dữ liệu của hệ thống thoát nước;</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Chỉ có 02/09 quyết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7"/>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có nội dung quy định cụ thể về hồ sơ, dữ liệu; trách nhiệm xây dựng, cập nhật dữ liệu của hệ thống thoát nước.</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Đối với các địa phương còn lại, nội dung về trách nhiệm lập, quản lý và khai thác cơ sở dữ liệu của hệ thống thoát nước hầu hết đã được phân công tại phần giao trách nhiệm quản lý về thoát nước và xử lý nước thải cho các sở, ngành và chủ thể có liên quan; trong đó đa số giao cho Sở Xây dựng chủ trì lập hệ thống cơ sở dữ liệu trên địa bàn.</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Một số công ty, đơn vị thoát nước như Hà Nội, thành phố Hồ Chí Minh, Huế cũng triển khai thí điểm một số phần mềm quản lý dữ liệu trên GIS, trung tâm điều hành dữ liệu thoát nước và kiểm soát mưa tại Công ty TNHH 1 TV thoát nước.</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Tổng hợp các ý kiến từ báo cáo địa phương (60/63 tỉnh/thành) đa phần đều cho rằng việc xây dựng cơ sở dữ liệu là rất cần thiết cho công tác quản lý, vận hành hệ thống thoát nước. Không chỉ vậy, cơ sở dữ liệu của hệ thống thoát nước còn phải được xây dựng một cách chi tiết và hệ thống hóa trên nền tảng công nghệ thông tin hiện đại. </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5" w:name="_Toc147408989"/>
      <w:r w:rsidRPr="00A8177A">
        <w:rPr>
          <w:rFonts w:ascii="Times New Roman" w:eastAsia="Times New Roman" w:hAnsi="Times New Roman" w:cs="Times New Roman"/>
          <w:color w:val="auto"/>
          <w:sz w:val="28"/>
          <w:szCs w:val="28"/>
        </w:rPr>
        <w:t>3. Tình hình lập quy hoạch, kế hoạch, định hướng, chiến lược phát triển cấp, thoát nước</w:t>
      </w:r>
      <w:bookmarkEnd w:id="5"/>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Theo quy định tại Nghị định số 117/2007/NĐ-CP ngày 11/7/2007, quy hoạch cấp nước được lập thành đồ án riêng theo vùng (vùng liên tỉnh, vùng tỉnh), đô thị (tất cả các đô thị thuộc tỉnh, thành phố trực thuộc Trung ương). Quy hoạch thoát nước được đề cập tại Luật Xây dựng 2014 và Nghị định 80 đều có hiệu lực từ ngày 01/01/2015. Từ ngày 01/01/2019, sau khi Luật Quy hoạch 2017 và Luật số 35/2018/QH14 sửa đổi, bổ sung một số điều của 37 luật có liên quan đến quy hoạch có hiệu lực thì quy hoạch cấp nước, thoát nước chỉ được lập riêng với các thành phố trực thuộc Trung ương.</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Đối với quy hoạch cấp nước vùng liên tỉnh bao gồm: Quy hoạch cấp nước vùng đồng bằng sông Cửu Long đến năm 2030, tầm nhìn đến năm 2050 được TTCP phê duyệt tại Quyết định số 2140/QĐ-TTg ngày 8/11/2016; Quy hoạch cấp nước 3 vùng KTTĐ Bắc Bộ, Miền Trung và Phía Nam được TTCP phê duyệt tại Quyết định số 1251/QĐ-TTg ngày 12/9/2008. Quy hoạch cấp nước vùng liên tình xác định các công trình cấp nước quy mô vùng liên tỉnh như: nhà máy nước sông Đà, sông Đuống, sông Hậu, sông Tiền. </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Giai đoạn trước khi Luật Quy hoạch được ban hành, đã có 30/63 tỉnh/thành phố lập, phê duyệt quy hoạch cấp nước đô thị và vùng nông thôn lân cận</w:t>
      </w:r>
      <w:r w:rsidRPr="00A8177A">
        <w:rPr>
          <w:rFonts w:ascii="Times New Roman" w:eastAsia="Times New Roman" w:hAnsi="Times New Roman" w:cs="Times New Roman"/>
          <w:color w:val="auto"/>
          <w:sz w:val="28"/>
          <w:szCs w:val="28"/>
          <w:vertAlign w:val="superscript"/>
        </w:rPr>
        <w:footnoteReference w:id="8"/>
      </w:r>
      <w:r w:rsidRPr="00A8177A">
        <w:rPr>
          <w:rFonts w:ascii="Times New Roman" w:eastAsia="Times New Roman" w:hAnsi="Times New Roman" w:cs="Times New Roman"/>
          <w:color w:val="auto"/>
          <w:sz w:val="28"/>
          <w:szCs w:val="28"/>
        </w:rPr>
        <w:t xml:space="preserve"> và khoảng 61/63 tỉnh, thành phố phê duyệt quy hoạch cấp nước nông thôn. Trong các đồ án quy hoạch cấp nước, các dự án đầu tư cấp nước chịu tác động rất nhiều yếu tố như: yêu cầu đầu tư, mở rộng cấp nước cho người dân, điều kiện địa chất, địa hình, liên quan đến các công trình hạ tầng khác; cho nên các đồ án quy hoạch cấp nước liên tục phải điều chỉnh, sửa đổi, bổ sung hoặc UBND các tỉnh quyết định đầu tư kể cả khi chưa có trong quy hoạch. Việc lồng ghép quy hoạch chuyên ngành cấp nước trong quy hoạch tỉnh và việc tuân thủ quy hoạch sẽ gặp khó khăn khi phải đáp ứng ngay nhu cầu dùng nước của người dân.</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Theo quy định tại Nghị định số 80/2014/NĐ-CP, quy hoạch chuyên ngành thoát nước được lập cho các đô thị từ loại 3 trở lên tùy theo yêu cầu. Đã có 21/63/tỉnh/thành phố phê duyệt đồ án quy hoạch chuyên ngành thoát nước theo quy định, cụ thể : Từ trước 2010, có 01 địa phương phê duyệt đồ án Quy hoạch thoát nước</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9"/>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thành phố Hồ Chí Minh; Từ 2010 đến 12/2014: có 03 địa phương đã phê duyệt đồ án[</w:t>
      </w:r>
      <w:r w:rsidRPr="00A8177A">
        <w:rPr>
          <w:rFonts w:ascii="Times New Roman" w:eastAsia="Times New Roman" w:hAnsi="Times New Roman" w:cs="Times New Roman"/>
          <w:color w:val="auto"/>
          <w:sz w:val="28"/>
          <w:szCs w:val="28"/>
          <w:vertAlign w:val="superscript"/>
        </w:rPr>
        <w:footnoteReference w:id="10"/>
      </w:r>
      <w:r w:rsidRPr="00A8177A">
        <w:rPr>
          <w:rFonts w:ascii="Times New Roman" w:eastAsia="Times New Roman" w:hAnsi="Times New Roman" w:cs="Times New Roman"/>
          <w:color w:val="auto"/>
          <w:sz w:val="28"/>
          <w:szCs w:val="28"/>
        </w:rPr>
        <w:t>]; Từ ngày 01/01/2015 đến 31/12/2018: có 10 địa phương đã phê duyệt quy hoạch. Trong số các đô thị phê duyệt quy hoạch, tỷ lệ đô thị đặc biệt là 02 đô thị; đô thị loại 1 trực thuộc TW là 03 (100%); đô thị loại 1 gồm 5/19 đồ án phê duyệt; đô thị loại II là 06/24 (25%) gồm 7 đồ án quy hoạch; đô thị loại III là 02/15 đô thị (13,3%) gồm 2 đồ án quy hoạch. Sau ngày luật quy hoạch có hiệu lực, vẫn được 04 địa phương phê duyệt (bao gồm: TP. Yên Bái, TP. Rạch Giá, TP. Cà Mau, TP. Long Xuyên); đây là các đô thị đứng trước thách thức về bảo vệ môi trường và ứng phó với biến đổi khí hậu, nước biển dâng.</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Theo rà soát, tổng kết hầu hết đồ án quy hoạch thoát nước được phê duyệt chủ yếu nằm ở các địa phương thuộc vùng Bắc Trung Bộ và duyên hải miền Trung, vùng đồng bằng sông Cửu Long (13/21 đồ án). Đây là các địa phương chịu ảnh hưởng lớn nhất từ biến đổi khí hậu, nước biển dâng, do vậy việc lập quy hoạch thoát nước với nội dung tính đến yếu tố biến đổi khí hậu là yêu cầu thực tiễn đặt ra. Trên cơ sở đồ án quy hoạch chuyên ngành, các địa phương đã triển khai các </w:t>
      </w:r>
      <w:r w:rsidRPr="00A8177A">
        <w:rPr>
          <w:rFonts w:ascii="Times New Roman" w:eastAsia="Times New Roman" w:hAnsi="Times New Roman" w:cs="Times New Roman"/>
          <w:color w:val="auto"/>
          <w:sz w:val="28"/>
          <w:szCs w:val="28"/>
        </w:rPr>
        <w:lastRenderedPageBreak/>
        <w:t xml:space="preserve">dự án đầu tư xây dựng. </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6" w:name="_Toc147408990"/>
      <w:r w:rsidRPr="00A8177A">
        <w:rPr>
          <w:rFonts w:ascii="Times New Roman" w:eastAsia="Times New Roman" w:hAnsi="Times New Roman" w:cs="Times New Roman"/>
          <w:color w:val="auto"/>
          <w:sz w:val="28"/>
          <w:szCs w:val="28"/>
        </w:rPr>
        <w:t>4. Đầu tư phát triển cấp, thoát nước</w:t>
      </w:r>
      <w:bookmarkEnd w:id="6"/>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color w:val="auto"/>
          <w:sz w:val="28"/>
          <w:szCs w:val="28"/>
        </w:rPr>
        <w:t xml:space="preserve">Theo báo cáo của tổ chức Unicef, với mục tiêu và nhu cầu đầu tư của Chính phủ đề ra, từ nay đến năm 2030 cần ít nhất </w:t>
      </w:r>
      <w:r w:rsidRPr="00A8177A">
        <w:rPr>
          <w:rFonts w:ascii="Times New Roman" w:eastAsia="Times New Roman" w:hAnsi="Times New Roman" w:cs="Times New Roman"/>
          <w:b/>
          <w:i/>
          <w:color w:val="auto"/>
          <w:sz w:val="28"/>
          <w:szCs w:val="28"/>
        </w:rPr>
        <w:t>204,3 nghìn tỷ đồng</w:t>
      </w:r>
      <w:r w:rsidRPr="00A8177A">
        <w:rPr>
          <w:rFonts w:ascii="Times New Roman" w:eastAsia="Times New Roman" w:hAnsi="Times New Roman" w:cs="Times New Roman"/>
          <w:color w:val="auto"/>
          <w:sz w:val="28"/>
          <w:szCs w:val="28"/>
        </w:rPr>
        <w:t xml:space="preserve"> (tương đương 8,8 tỷ USD) vốn đầu tư để đạt các mục tiêu của Chính phủ. Hơn 68% nhu cầu vốn cho hoạt động thu gom và xử lý nước thải đô thị. Nhu cầu vốn đầu tư lớn thứ 2 là cấp nước đô thị (13%), tiếp đến là cấp nước và nước thải nông thôn (lần lượt là 4% và 3%). Trong đó: Cấp nước đô thị (Nâng cấp từ nước hợp vệ sinh lên nước sạch cho 4,5 triệu người và cung cấp nước sạch cho thêm 4,8 triệu người, tức là cần nâng cấp 544.535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và tăng thêm công suất 1.778.529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chi phí khoảng 25,78 nghìn tỷ đồng; Nước thải đô thị (Tăng công suất thu gom và xử lý 2.082.318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 đ để xử lý tối thiểu 40-60% lượng nước thải sinh hoạt tại các đô thị) cần 138,82 nghìn tỷ đồng, Cấp nước nông thôn (Nâng cấp từ nước hợp vệ sinh lên nước sạch cho 23,5 triệu người, tức là cần nâng cấp 1.414.698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cần khoảng 8,89 nghìn tỷ đồng.</w:t>
      </w:r>
      <w:r w:rsidRPr="00A8177A">
        <w:rPr>
          <w:rFonts w:ascii="Times New Roman" w:eastAsia="Times New Roman" w:hAnsi="Times New Roman" w:cs="Times New Roman"/>
          <w:color w:val="auto"/>
          <w:vertAlign w:val="superscript"/>
        </w:rPr>
        <w:footnoteReference w:id="11"/>
      </w:r>
    </w:p>
    <w:p w:rsidR="00A80F7F" w:rsidRPr="00A8177A" w:rsidRDefault="0099695B" w:rsidP="00B452EE">
      <w:pPr>
        <w:pStyle w:val="Heading3"/>
      </w:pPr>
      <w:r w:rsidRPr="00A8177A">
        <w:t>4.1. Đối với đầu tư phát triển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Trên cơ sở quy hoạch được duyệt, các địa phương đã chủ động kêu gọi đầu tư hệ thống cấp nước bằng nhiều nguồn vốn khác nhau như: vốn Hỗ trợ phát triển chính thức ODA, vốn ngân sách Nhà nước, vốn các thành phần kinh tế khác v.v.... Hiện nay, trên toàn quốc có khoảng 750 nhà máy nước khu vực đô thị (một số nhà máy nước lớn như tại khu vực Thành phố Hồ Chí Minh: Nhà máy nước Thủ Đức công suất 750.000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Thủ Đức II với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Thủ Đức III với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Tân Hiệp I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Tân Hiệp II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tại khu vực Hà Nội: Nhà máy nước sông Đà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sông Đuống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Bắc Thăng Long công suất khoảng 150.000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Tại một số địa phương khác: Nhà máy nước Hồ Đá Đen – tỉnh Bà Rịa-Vũng Tàu công suất 125.000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Tân Hiệp – tỉnh Bình Dương công suất khoảng 100.000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Về cấp nước nông thôn: Toàn quốc hiện có khoảng 18.000 công trình cấp nước sạch nông thôn tập trung, chủ yếu được đầu tư xây dựng từ các chương trình, dự án về nước sạch nông thôn; trong đó: số công trình hoạt động bền vững chiếm 33,1%, hoạt động tương đối bền vững chiếm 35,3%, hoạt động kém bền vững và không hoạt động chiếm 31,6% chủ yếu là công trình cấp nước quy mô công suất </w:t>
      </w:r>
      <w:r w:rsidRPr="00A8177A">
        <w:rPr>
          <w:rFonts w:ascii="Times New Roman" w:eastAsia="Times New Roman" w:hAnsi="Times New Roman" w:cs="Times New Roman"/>
          <w:color w:val="auto"/>
          <w:sz w:val="28"/>
          <w:szCs w:val="28"/>
        </w:rPr>
        <w:lastRenderedPageBreak/>
        <w:t>nhỏ dưới 50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do Ủy ban nhân dân xã, hợp tác xã, cộng đồng quản lý vận hành. Trong đó, nguyên nhân các công trình hoạt kém hiệu quả và không hoạt động chủ yếu là do: Các công trình có công suất nhỏ (dưới 50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và được đầu tư xây dựng từ lâu trên 20 năm, không còn hồ sơ và đã hết khấu hao công trình. Các công trình này chủ yếu tập trung ở khu vực miền núi, giao cộng đồng quản lý, cán bộ vận hành không được đào tạo chuyên nghiệp, thiếu nguồn kinh phí để duy tu, sửa chữa, nhiều công trình bị hỏng do ảnh hưởng bởi thiên tai.</w:t>
      </w:r>
    </w:p>
    <w:p w:rsidR="00A80F7F" w:rsidRPr="00A8177A" w:rsidRDefault="0099695B" w:rsidP="00B452EE">
      <w:pPr>
        <w:pStyle w:val="Heading3"/>
      </w:pPr>
      <w:r w:rsidRPr="00A8177A">
        <w:t>4.2. Đối với đầu tư phát triển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color w:val="auto"/>
          <w:sz w:val="28"/>
          <w:szCs w:val="28"/>
        </w:rPr>
        <w:t xml:space="preserve">Trên cơ sở quy hoạch được duyệt, các địa phương đã chủ động kêu gọi đầu tư hệ thống thoát nước và xử lý nước thải. Tổng mức đầu tư cho thoát nước và xử lý nước thải đô thị giai đoạn 1995 – 2021 là khoảng hơn </w:t>
      </w:r>
      <w:r w:rsidRPr="00A8177A">
        <w:rPr>
          <w:rFonts w:ascii="Times New Roman" w:eastAsia="Times New Roman" w:hAnsi="Times New Roman" w:cs="Times New Roman"/>
          <w:i/>
          <w:color w:val="auto"/>
          <w:sz w:val="28"/>
          <w:szCs w:val="28"/>
        </w:rPr>
        <w:t>03 tỷ Đô la Mỹ</w:t>
      </w:r>
      <w:r w:rsidRPr="00A8177A">
        <w:rPr>
          <w:rFonts w:ascii="Times New Roman" w:eastAsia="Times New Roman" w:hAnsi="Times New Roman" w:cs="Times New Roman"/>
          <w:b/>
          <w:i/>
          <w:color w:val="auto"/>
          <w:sz w:val="28"/>
          <w:szCs w:val="28"/>
        </w:rPr>
        <w:t xml:space="preserve">. </w:t>
      </w:r>
      <w:r w:rsidRPr="00A8177A">
        <w:rPr>
          <w:rFonts w:ascii="Times New Roman" w:eastAsia="Times New Roman" w:hAnsi="Times New Roman" w:cs="Times New Roman"/>
          <w:color w:val="auto"/>
          <w:sz w:val="28"/>
          <w:szCs w:val="28"/>
        </w:rPr>
        <w:t xml:space="preserve">Tuy nhiên nguồn lực đầu tư chính cho thoát nước từ ngân sách ODA đã hạn chế trong 5 năm gần đây. Còn nhiều dự án đầu tư triển khai chậm do vướng giải phóng mặt bằng, các quy định mới ban hành trong đầu tư xây dựng còn chồng chéo, phát sinh nhiều thủ tục trong quá trình thực hiện.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Một số dự án thoát nước chống ngập được đầu tư đô thị lớn từ nguồn vốn ODA như Hà Nội, Thành phố Hồ Chí Minh, Đà Nẵng (giai đoạn từ 2010-2015). Một </w:t>
      </w:r>
      <w:r w:rsidRPr="00A8177A">
        <w:rPr>
          <w:rFonts w:ascii="Times New Roman" w:eastAsia="Times New Roman" w:hAnsi="Times New Roman" w:cs="Times New Roman"/>
          <w:color w:val="auto"/>
          <w:sz w:val="28"/>
          <w:szCs w:val="28"/>
          <w:lang w:val="en-US"/>
        </w:rPr>
        <w:t>số</w:t>
      </w:r>
      <w:r w:rsidRPr="00A8177A">
        <w:rPr>
          <w:rFonts w:ascii="Times New Roman" w:eastAsia="Times New Roman" w:hAnsi="Times New Roman" w:cs="Times New Roman"/>
          <w:color w:val="auto"/>
          <w:sz w:val="28"/>
          <w:szCs w:val="28"/>
        </w:rPr>
        <w:t xml:space="preserve"> đô thị </w:t>
      </w:r>
      <w:r w:rsidRPr="00A8177A">
        <w:rPr>
          <w:rFonts w:ascii="Times New Roman" w:eastAsia="Times New Roman" w:hAnsi="Times New Roman" w:cs="Times New Roman"/>
          <w:color w:val="auto"/>
          <w:sz w:val="28"/>
          <w:szCs w:val="28"/>
          <w:lang w:val="en-US"/>
        </w:rPr>
        <w:t xml:space="preserve">đang được đầu tư </w:t>
      </w:r>
      <w:r w:rsidRPr="00A8177A">
        <w:rPr>
          <w:rFonts w:ascii="Times New Roman" w:eastAsia="Times New Roman" w:hAnsi="Times New Roman" w:cs="Times New Roman"/>
          <w:color w:val="auto"/>
          <w:sz w:val="28"/>
          <w:szCs w:val="28"/>
        </w:rPr>
        <w:t xml:space="preserve">hệ thống thoát nước riêng là Huế, Vũng Tàu, Đà Lạt, Thái Hòa, Bình Dương và Cần Thơ,...tuy nhiên việc đầu tư phát triển chưa theo kịp với tốc độ phát triển và diễn biến thời tiết, BĐKH..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Đến tháng 6/2023, có 82 nhà máy xử lý nước thải đô thị đang vận hành ở hơn 50 đô thị, với tổng công suất thiết kế là 1,466 triệu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/ngày, công suất thực tế là </w:t>
      </w:r>
      <w:sdt>
        <w:sdtPr>
          <w:rPr>
            <w:rFonts w:ascii="Times New Roman" w:hAnsi="Times New Roman" w:cs="Times New Roman"/>
            <w:color w:val="auto"/>
          </w:rPr>
          <w:tag w:val="goog_rdk_0"/>
          <w:id w:val="57"/>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1"/>
          <w:id w:val="58"/>
        </w:sdtPr>
        <w:sdtContent>
          <w:r w:rsidRPr="00A8177A">
            <w:rPr>
              <w:rFonts w:ascii="Times New Roman" w:eastAsia="Times New Roman" w:hAnsi="Times New Roman" w:cs="Times New Roman"/>
              <w:color w:val="auto"/>
              <w:sz w:val="28"/>
              <w:szCs w:val="28"/>
            </w:rPr>
            <w:t>6</w:t>
          </w:r>
        </w:sdtContent>
      </w:sdt>
      <w:r w:rsidRPr="00A8177A">
        <w:rPr>
          <w:rFonts w:ascii="Times New Roman" w:eastAsia="Times New Roman" w:hAnsi="Times New Roman" w:cs="Times New Roman"/>
          <w:color w:val="auto"/>
          <w:sz w:val="28"/>
          <w:szCs w:val="28"/>
        </w:rPr>
        <w:t>70.000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/ngày. Hiện nay, có khoảng 80 dự án thoát nước và xử lý nước thải đô thị cấp tỉnh đang trong quá trình thiết kế/ thi công xây dựng, với tổng công suất thiết kế gần 2,2 triệu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/ngày. Các nhà máy XLNT như Yên Sở công suất 200.000m3/ngđ (năm vận hành 2009), nhà máy XLNT Bình Hưng tp Hồ Chí Minh công suất 141.000m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XLNT VĨnh Niệm-Hải Phòng công suất 36.000m3/ngđ, nhà máy XLNT Cần Thơ công suất 30.000m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XLNT Hòa Xuân Đà Nẵng công suất 60.000m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NMXLNT Phú Lộc – Đà Nẵng cs 40.000m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v.v</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Nhu cầu đầu tư cho phát triển hệ thống thu gom và xử lý nước thải ngày tăng cao do tốc đô thị hóa gia tăng. Tuy nhiên, tại một số đô thị, thực tế đã có nhà máy xử lý nước thải tập trung nhưng chưa đạt công suất thiết kế do tỷ lệ đấu nối thoát nước từ các hộ gia đình còn thấp hoặc mạng lưới thu gom chưa được đầu tư đồng bộ (trung bình vận hành khoảng trên 50% công suất thiết kế), nhu cầu đầu tư mở rộng phát triển hệ thống tuyến cống thu gom cấp 3 và đấu n</w:t>
      </w:r>
      <w:sdt>
        <w:sdtPr>
          <w:rPr>
            <w:rFonts w:ascii="Times New Roman" w:hAnsi="Times New Roman" w:cs="Times New Roman"/>
            <w:color w:val="auto"/>
          </w:rPr>
          <w:tag w:val="goog_rdk_2"/>
          <w:id w:val="59"/>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3"/>
          <w:id w:val="60"/>
        </w:sdtPr>
        <w:sdtContent>
          <w:r w:rsidRPr="00A8177A">
            <w:rPr>
              <w:rFonts w:ascii="Times New Roman" w:eastAsia="Times New Roman" w:hAnsi="Times New Roman" w:cs="Times New Roman"/>
              <w:color w:val="auto"/>
              <w:sz w:val="28"/>
              <w:szCs w:val="28"/>
            </w:rPr>
            <w:t>ó</w:t>
          </w:r>
        </w:sdtContent>
      </w:sdt>
      <w:r w:rsidRPr="00A8177A">
        <w:rPr>
          <w:rFonts w:ascii="Times New Roman" w:eastAsia="Times New Roman" w:hAnsi="Times New Roman" w:cs="Times New Roman"/>
          <w:color w:val="auto"/>
          <w:sz w:val="28"/>
          <w:szCs w:val="28"/>
        </w:rPr>
        <w:t>i</w:t>
      </w:r>
      <w:sdt>
        <w:sdtPr>
          <w:rPr>
            <w:rFonts w:ascii="Times New Roman" w:hAnsi="Times New Roman" w:cs="Times New Roman"/>
            <w:color w:val="auto"/>
          </w:rPr>
          <w:tag w:val="goog_rdk_4"/>
          <w:id w:val="61"/>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 xml:space="preserve">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Về mạng lưới thu gom nước thải, nước mưa chống ngập úng</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Tỷ lệ thu gom nước thải của phạm vi phục vụ hệ thống thoát nước đô thị toàn quốc đạt khoảng 64%; trong khu vực có hệ thống thoát nước thải khoảng 70% hộ gia đình đã đấu nối còn lại hầu hết lượng nước thải được xả thẳng ra hệ thống tiêu thoát nước bề mặt. Bình quân lượng nước thải sinh hoạt được xử lý chỉ đạt 15% tổng lượng nước thải cần được thu gom xử lý</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(tỷ lệ thực hiện còn thấp hơn so với điều chỉnh Định hướng phát triển thoát nước và xử lý nước thải đến năm 2020 tỷ lệ lượng nước thải được thu gom xử lý đề ra đạt từ 15 - 20%).</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Có nhiều dự thoát nước lớn được đầu tư tại các thành phố lớn như TP Hà Nội</w:t>
      </w:r>
      <w:r w:rsidRPr="00A8177A">
        <w:rPr>
          <w:rFonts w:ascii="Times New Roman" w:eastAsia="Times New Roman" w:hAnsi="Times New Roman" w:cs="Times New Roman"/>
          <w:color w:val="auto"/>
          <w:sz w:val="28"/>
          <w:szCs w:val="28"/>
          <w:vertAlign w:val="superscript"/>
        </w:rPr>
        <w:footnoteReference w:id="12"/>
      </w:r>
      <w:r w:rsidRPr="00A8177A">
        <w:rPr>
          <w:rFonts w:ascii="Times New Roman" w:eastAsia="Times New Roman" w:hAnsi="Times New Roman" w:cs="Times New Roman"/>
          <w:color w:val="auto"/>
          <w:sz w:val="28"/>
          <w:szCs w:val="28"/>
        </w:rPr>
        <w:t>, TP Hồ Chí Minh</w:t>
      </w:r>
      <w:r w:rsidRPr="00A8177A">
        <w:rPr>
          <w:rFonts w:ascii="Times New Roman" w:eastAsia="Times New Roman" w:hAnsi="Times New Roman" w:cs="Times New Roman"/>
          <w:color w:val="auto"/>
          <w:sz w:val="28"/>
          <w:szCs w:val="28"/>
          <w:vertAlign w:val="superscript"/>
        </w:rPr>
        <w:footnoteReference w:id="13"/>
      </w:r>
      <w:r w:rsidRPr="00A8177A">
        <w:rPr>
          <w:rFonts w:ascii="Times New Roman" w:eastAsia="Times New Roman" w:hAnsi="Times New Roman" w:cs="Times New Roman"/>
          <w:color w:val="auto"/>
          <w:sz w:val="28"/>
          <w:szCs w:val="28"/>
        </w:rPr>
        <w:t>, Đà Nẵng, Hải Phòng,… và các dự án thoát nước được đầu tư cho đô thị như Hạ Long, Nha Trang, Quy Nhơn, Đồng Hới,…các kết quả thực hiện các dự án án này đã và đang từng bước phát huy tác dụng và góp phần giảm mức độ ngập úng tại các đô thị.</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7" w:name="_Toc147408991"/>
      <w:r w:rsidRPr="00A8177A">
        <w:rPr>
          <w:rFonts w:ascii="Times New Roman" w:eastAsia="Times New Roman" w:hAnsi="Times New Roman" w:cs="Times New Roman"/>
          <w:color w:val="auto"/>
          <w:sz w:val="28"/>
          <w:szCs w:val="28"/>
        </w:rPr>
        <w:t>5. Quản lý vận hành, duy tu, bảo dưỡng hệ thống cấp, thoát nước</w:t>
      </w:r>
      <w:bookmarkEnd w:id="7"/>
    </w:p>
    <w:p w:rsidR="00A80F7F" w:rsidRPr="00A8177A" w:rsidRDefault="0099695B" w:rsidP="00B452EE">
      <w:pPr>
        <w:pStyle w:val="Heading3"/>
      </w:pPr>
      <w:r w:rsidRPr="00A8177A">
        <w:t>5.1. Đối với hệ thống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 Về đấu nối: Việc thực hiện đấu nối và lắp đặt đồng hồ đã được được đơn vị cấp nước triển khai cho hầu hết các khách hàng sử dụng nước, góp phần kiểm soát lượng nước sạch tiêu thụ của khách hàng, giảm gian lận, giảm tỷ lệ thất thoát, thất thu (TTTT) nước sạch. Tỷ lệ TTTT năm 2015 khoảng 25% đã giảm còn khoảng 16,5% năm 2022. Đối với khu vực nông thôn, bước đầu nhiều đơn vị cấp nước đã đầu tư đấu nối hoặc chi phí đấu nối được trừ dần vào giá nước, từng bước tạo bình đẳng, quyền lợi được tiếp cận nguồn nước sạch. Các đơn vị cấp nước triển khai đấu nối đến khách hàng sử dụng đều thực hiện ký hợp đồng cung cấp dịch vụ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b) Chất lượng nước sạch đầu ra: Cấp nước đô thị đảm bảo tuân thủ Quy chuẩn Quốc gia QCVN 01-1:2018/BYT về Chất lượng nước sạch sử dụng cho mục đích sinh hoạt được ban hành. Có khoảng gần 20 địa phương đã ban hành Quy chuẩn địa phương về chất lượng nước sạch. Tuy nhiên nhiều địa phương </w:t>
      </w:r>
      <w:r w:rsidRPr="00A8177A">
        <w:rPr>
          <w:rFonts w:ascii="Times New Roman" w:eastAsia="Times New Roman" w:hAnsi="Times New Roman" w:cs="Times New Roman"/>
          <w:color w:val="auto"/>
          <w:sz w:val="28"/>
          <w:szCs w:val="28"/>
        </w:rPr>
        <w:lastRenderedPageBreak/>
        <w:t xml:space="preserve">chưa ban hành Quy chuẩn địa phương do hạn chế về quy trình thủ tục, phương pháp xây dựng hoặc né tránh trách nhiệm tham mưu.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c) Thỏa thuận dịch vụ: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Việc ký thỏa thuận thực hiện dịch vụ cấp nước tại Điều 31 Nghị định 117; nhiều tỉnh thành phố đã thực hiện làm căn cứ ràng buộc trách nhiệm, nghĩa vụ, quyền lợi của Chính quyền địa phương và doanh nghiệp cấp nước, từng bước mở rộng và nâng cao chất lượng dịch vụ cấp nước.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Thực hiện bảo đảm cấp nước an toàn nhằm quản lý rủi ro và khắc phục sự cố có thể xảy ra từ nguồn nước, cơ sở xử lý nước và hệ thống truyền dẫn, phân phối nước đến khách hàng sử dụng; bảo đảm cung cấp nước liên tục, đủ lượng nước, duy trì đủ áp lực, chất lượng nước đạt quy định góp phần nâng cao chất lượng cuộc sống và bảo vệ sức khỏe con người.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Đồng thời với việc xây dựng, ban chính sách về bảo đảm cấp nước an toàn, Bộ Xây dựng hướng dẫn các địa phương thành lập Ban Chỉ đạo cấp nước an toàn cấp tỉnh, các đơn vị cấp nước xây dựng kế hoạch cấp nước an toàn, đồng thời phối hợp với Hội Cấp thoát nước Việt Nam, Tổ chức Y tế thế giới tổ chức tập huấn cho 63 công ty cấp nước về lập, triển khai kế hoạch cấp nước an toàn; Biên soạn tài liệu về Cấp nước an toàn như Sổ tay cấp nước an toàn và bộ công cụ giám sát, đánh giá cấp nước an toàn; Tổ chức các hội thảo đào tạo, chia sẻ kinh nghiệm về quản lý cấp nước, thực hiện cấp nước an toàn, bảo đảm chất lượng nước, nâng cao năng lực cho cán bộ của Sở Xây dựng, Sở Y tế, Sở Nông nghiệp và Phát triển nông thôn, trung tâm nước sạch và vệ sinh môi trường nông thôn, trung tâm Y tế dự phòng và đơn vị cấp nước của các tỉnh/thành phố.</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Có 15 tỉnh, thành phố đã ban hành Kế hoạch triển khai Chỉ thị số 34/CT-TTg ngày 28/8/2020 của Thủ tướng Chính phủ về tăng cường công tác quản lý hoạt động sản xuất, kinh doanh nước sạch, bảo đảm cấp nước an toàn, liên tục. Trên toàn quốc có khoảng 49/63 địa phương thành lập, ban hành quy chế hoạt động của Ban Chỉ đạo Cấp nước an toàn cấp tỉnh và khoảng 43/63 địa phương phê duyệt kế hoạch và lộ trình thực hiện kế hoạch cấp nước an toàn trên địa bàn giai đoạn 2017-2020. Khoảng 28 tỉnh/thành phố đã phê duyệt kế hoạch cấp nước an toàn của các đơn vị cấp nước; Có khoảng 35% đơn vị cấp nước đô thị đã lập và thực hiện kế hoạch cấp nước an toàn.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d) Hợp đồng dịch vụ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Hợp đồng dịch vụ cấp nước là văn bản pháp lý được ký kết giữa đơn vị cấp nước với khách hàng sử dụng nước. Theo đó thì Hợp đồng dịch vụ cấp nước bao gồm các nội dung như: chủ thể hợp đồng; mục đích sử dụng; tiêu chuẩn và chất </w:t>
      </w:r>
      <w:r w:rsidRPr="00A8177A">
        <w:rPr>
          <w:rFonts w:ascii="Times New Roman" w:eastAsia="Times New Roman" w:hAnsi="Times New Roman" w:cs="Times New Roman"/>
          <w:color w:val="auto"/>
          <w:sz w:val="28"/>
          <w:szCs w:val="28"/>
        </w:rPr>
        <w:lastRenderedPageBreak/>
        <w:t>lượng dịch vụ; quyền và nghĩa vụ của các bên; giá nước, phương thức và thời hạn thanh toán; điều kiện chấm dứt hợp đồng; xử lý và các nội dung khác do hai bên thỏa thuận</w:t>
      </w:r>
      <w:r w:rsidRPr="00A8177A">
        <w:rPr>
          <w:rFonts w:ascii="Times New Roman" w:eastAsia="Times New Roman" w:hAnsi="Times New Roman" w:cs="Times New Roman"/>
          <w:color w:val="auto"/>
          <w:sz w:val="28"/>
          <w:szCs w:val="28"/>
          <w:vertAlign w:val="superscript"/>
        </w:rPr>
        <w:footnoteReference w:id="14"/>
      </w:r>
      <w:r w:rsidRPr="00A8177A">
        <w:rPr>
          <w:rFonts w:ascii="Times New Roman" w:eastAsia="Times New Roman" w:hAnsi="Times New Roman" w:cs="Times New Roman"/>
          <w:color w:val="auto"/>
          <w:sz w:val="28"/>
          <w:szCs w:val="28"/>
        </w:rPr>
        <w:t>. Hiện nay, tại các địa phương đang sử dụng 02 loại hợp đồng: bán buôn và bán lẻ, tuy nhiên đối với hợp đồng bán buôn đa số chưa được UBND ký thỏa thuận thực hiện dịch vụ cấp nước với đơn vị cấp nước bán lẻ xem xét, chấp thuận bằng văn bản.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e) Quản lý vận hành hệ thống cấp nước nông thôn:</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Đơn vị sự nghiệp công lập quản lý vận hành khoảng 1.700 công trình (9,5%); nhóm công trình có công suất từ trung bình đến lớn ở khu</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vực đồng bằng và một số khu vực vùng sâu, vùng xa. Đây là mô hình quản lý</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bền vững, tuy nhiên còn chưa năng động trong phát triển thị trường dịch vụ cấp</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Doanh nghiệp, tư nhân quản lý vận hành khoảng 2.900 công trình (16%); nhóm công trình có công suất từ trung bình đến lớn, tập trung chủ yếu khu vực</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đồng bằng. Đây là mô hình quản lý bền vững, chuyên nghiệp, chủ động về tài chính.</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UBND xã, HTX và cộng đồng quản lý vận hành chiếm chủ yếu 13.500</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công trình (74,5%), công trình từ quy mô nhỏ đến trung bình, công nghệ đơn</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giản, vùng xa trung tâm. Đây là mô hình quản lý kém bền vững, tính chuyên</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nghiệp chưa cao; nguồn thu từ tiền sử dụng nước không đủ chi phí.</w:t>
      </w:r>
    </w:p>
    <w:p w:rsidR="00A80F7F" w:rsidRPr="00A8177A" w:rsidRDefault="0099695B" w:rsidP="00B452EE">
      <w:pPr>
        <w:pStyle w:val="Heading3"/>
      </w:pPr>
      <w:r w:rsidRPr="00A8177A">
        <w:t>5.2. Quản lý vận hành duy tu, bảo dưỡng hệ thống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b/>
          <w:color w:val="auto"/>
          <w:sz w:val="28"/>
          <w:szCs w:val="28"/>
        </w:rPr>
      </w:pPr>
      <w:r w:rsidRPr="00A8177A">
        <w:rPr>
          <w:rFonts w:ascii="Times New Roman" w:eastAsia="Times New Roman" w:hAnsi="Times New Roman" w:cs="Times New Roman"/>
          <w:color w:val="auto"/>
          <w:sz w:val="28"/>
          <w:szCs w:val="28"/>
        </w:rPr>
        <w:t>Việc quản lý vận hành hệ thống thoát nước quy định tại Chương III – Nghị định 80 (từ Điều 17 đến Điều 29) quy định việc lựa chọn đơn vị thoát nước, quyền trách nhiệm và các yêu cầu về quản lý (quản lý mạng lưới thoát nước, quản lý hồ điều hòa, hệ thống thoát nước mưa, thoát nước thải  v.v.)</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Theo rà soát tổng hợp tỷ lệ các địa phương ban hành các quy định quản lý liên quan chủ yếu tập trung quy định về quản lý đấu nối thoát nước (trên 60% địa phương tỉnh/thành); hợp đồng quản lý vận hành (46%); Tổng hợp số địa phương đã quy định quản lý đối với một số nội dung tại khoản 2 Điều 7 Nghị định số 80/2014/NĐ-CP như bảng tổng hợp dưới đây:</w:t>
      </w:r>
    </w:p>
    <w:tbl>
      <w:tblPr>
        <w:tblStyle w:val="Style121"/>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3920"/>
        <w:gridCol w:w="1708"/>
        <w:gridCol w:w="1737"/>
        <w:gridCol w:w="1807"/>
      </w:tblGrid>
      <w:tr w:rsidR="00A80F7F" w:rsidRPr="00A8177A" w:rsidTr="004A3555">
        <w:trPr>
          <w:tblHeade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STT</w:t>
            </w:r>
          </w:p>
        </w:tc>
        <w:tc>
          <w:tcPr>
            <w:tcW w:w="3920" w:type="dxa"/>
          </w:tcPr>
          <w:p w:rsidR="00A80F7F" w:rsidRPr="00A8177A" w:rsidRDefault="0099695B" w:rsidP="005B191E">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Nội dung</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Số địa phương đã quy định</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Tỷ lệ so với số quy định đã ban hành (%)</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Tỷ lệ so với tổng số 63 tỉnh, thành phố (%)</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1</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Đấu nối hộ gia đình</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39</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88,6</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61,9</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2</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Quản lý bùn thải</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25</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56,8</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39,7</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3</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Xử lý nước thải phi tập trung</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27</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61,4</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42,9</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lastRenderedPageBreak/>
              <w:t>4</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Hợp đồng quản lý vận hành</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29</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65,9</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46,0</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5</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Tái sử dụng nước mưa</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03</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6,8</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4,8</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6</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Tái sử dụng nước thải đã qua xử lý</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02</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4,5</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3,2</w:t>
            </w:r>
          </w:p>
        </w:tc>
      </w:tr>
      <w:tr w:rsidR="00A80F7F" w:rsidRPr="00A8177A" w:rsidTr="004A3555">
        <w:trPr>
          <w:jc w:val="center"/>
        </w:trPr>
        <w:tc>
          <w:tcPr>
            <w:tcW w:w="746"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7</w:t>
            </w:r>
          </w:p>
        </w:tc>
        <w:tc>
          <w:tcPr>
            <w:tcW w:w="3920" w:type="dxa"/>
          </w:tcPr>
          <w:p w:rsidR="00A80F7F" w:rsidRPr="00A8177A" w:rsidRDefault="0099695B" w:rsidP="005B191E">
            <w:pPr>
              <w:tabs>
                <w:tab w:val="left" w:pos="709"/>
                <w:tab w:val="left" w:pos="1560"/>
              </w:tabs>
              <w:jc w:val="both"/>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Cơ sở dữ liệu hệ thống thoát nước</w:t>
            </w:r>
          </w:p>
        </w:tc>
        <w:tc>
          <w:tcPr>
            <w:tcW w:w="1708"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09</w:t>
            </w:r>
          </w:p>
        </w:tc>
        <w:tc>
          <w:tcPr>
            <w:tcW w:w="173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20,5</w:t>
            </w:r>
          </w:p>
        </w:tc>
        <w:tc>
          <w:tcPr>
            <w:tcW w:w="1807" w:type="dxa"/>
          </w:tcPr>
          <w:p w:rsidR="00A80F7F" w:rsidRPr="00A8177A" w:rsidRDefault="0099695B" w:rsidP="005B191E">
            <w:pPr>
              <w:tabs>
                <w:tab w:val="left" w:pos="709"/>
                <w:tab w:val="left" w:pos="1560"/>
              </w:tabs>
              <w:jc w:val="center"/>
              <w:rPr>
                <w:rFonts w:ascii="Times New Roman" w:eastAsia="Times New Roman" w:hAnsi="Times New Roman" w:cs="Times New Roman"/>
                <w:color w:val="auto"/>
                <w:sz w:val="26"/>
                <w:szCs w:val="26"/>
              </w:rPr>
            </w:pPr>
            <w:r w:rsidRPr="00A8177A">
              <w:rPr>
                <w:rFonts w:ascii="Times New Roman" w:eastAsia="Times New Roman" w:hAnsi="Times New Roman" w:cs="Times New Roman"/>
                <w:color w:val="auto"/>
                <w:sz w:val="26"/>
                <w:szCs w:val="26"/>
              </w:rPr>
              <w:t>14,3</w:t>
            </w:r>
          </w:p>
        </w:tc>
      </w:tr>
    </w:tbl>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Đánh giá cho thấy nội dung về đấu nối hộ gia đình và hợp đồng quản lý vận hành là nội dung được các địa phương rất quan tâm và quy định chi tiết; nội dung về xử lý nước thải phi tập trung và quản lý bùn thải đã được các địa phương quan tâm. Tuy nhiên, trong các quy định quản lý do địa phương ban hành, các nội dung này đa số vẫn tuân thủ theo quy định của Nghị định số 80/2014/NĐ-CP, chưa quy định chi tiết cụ thể hơn để phù hợp với điều kiện thực tiễn của địa phương.</w:t>
      </w:r>
    </w:p>
    <w:p w:rsidR="00A80F7F" w:rsidRPr="00A8177A" w:rsidRDefault="0099695B" w:rsidP="00473DBE">
      <w:pPr>
        <w:widowControl/>
        <w:numPr>
          <w:ilvl w:val="0"/>
          <w:numId w:val="2"/>
        </w:numPr>
        <w:tabs>
          <w:tab w:val="left" w:pos="709"/>
          <w:tab w:val="left" w:pos="1134"/>
        </w:tabs>
        <w:spacing w:before="120" w:after="120" w:line="276" w:lineRule="auto"/>
        <w:ind w:firstLine="709"/>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Về đấu nối vào hệ thống thoát nước</w:t>
      </w:r>
    </w:p>
    <w:p w:rsidR="00A80F7F" w:rsidRPr="00A8177A" w:rsidRDefault="00B452EE" w:rsidP="00AE4073">
      <w:pPr>
        <w:widowControl/>
        <w:tabs>
          <w:tab w:val="left" w:pos="709"/>
          <w:tab w:val="left" w:pos="1560"/>
          <w:tab w:val="center" w:pos="4680"/>
          <w:tab w:val="right" w:pos="9360"/>
        </w:tabs>
        <w:spacing w:before="120" w:after="120" w:line="276" w:lineRule="auto"/>
        <w:jc w:val="both"/>
        <w:rPr>
          <w:rFonts w:ascii="Times New Roman" w:eastAsia="Times New Roman" w:hAnsi="Times New Roman" w:cs="Times New Roman"/>
          <w:color w:val="auto"/>
        </w:rPr>
      </w:pPr>
      <w:r>
        <w:rPr>
          <w:rFonts w:ascii="Times New Roman" w:eastAsia="Times New Roman" w:hAnsi="Times New Roman" w:cs="Times New Roman"/>
          <w:i/>
          <w:color w:val="auto"/>
          <w:sz w:val="28"/>
          <w:szCs w:val="28"/>
        </w:rPr>
        <w:tab/>
      </w:r>
      <w:r w:rsidR="0099695B" w:rsidRPr="00A8177A">
        <w:rPr>
          <w:rFonts w:ascii="Times New Roman" w:eastAsia="Times New Roman" w:hAnsi="Times New Roman" w:cs="Times New Roman"/>
          <w:color w:val="auto"/>
          <w:sz w:val="28"/>
          <w:szCs w:val="28"/>
        </w:rPr>
        <w:t>Đã có 04/18 địa phương ban hành quyết định riêng nhằm quy định chi tiết về đấu nối hệ thống thoát nước trên địa bàn</w:t>
      </w:r>
      <w:r w:rsidR="0099695B" w:rsidRPr="00A8177A">
        <w:rPr>
          <w:rFonts w:ascii="Times New Roman" w:eastAsia="Times New Roman" w:hAnsi="Times New Roman" w:cs="Times New Roman"/>
          <w:color w:val="auto"/>
          <w:sz w:val="28"/>
          <w:szCs w:val="28"/>
          <w:vertAlign w:val="superscript"/>
        </w:rPr>
        <w:t>[</w:t>
      </w:r>
      <w:r w:rsidR="0099695B" w:rsidRPr="00A8177A">
        <w:rPr>
          <w:rFonts w:ascii="Times New Roman" w:eastAsia="Times New Roman" w:hAnsi="Times New Roman" w:cs="Times New Roman"/>
          <w:color w:val="auto"/>
          <w:sz w:val="28"/>
          <w:szCs w:val="28"/>
          <w:vertAlign w:val="superscript"/>
        </w:rPr>
        <w:footnoteReference w:id="15"/>
      </w:r>
      <w:r w:rsidR="0099695B" w:rsidRPr="00A8177A">
        <w:rPr>
          <w:rFonts w:ascii="Times New Roman" w:eastAsia="Times New Roman" w:hAnsi="Times New Roman" w:cs="Times New Roman"/>
          <w:color w:val="auto"/>
          <w:sz w:val="28"/>
          <w:szCs w:val="28"/>
          <w:vertAlign w:val="superscript"/>
        </w:rPr>
        <w:t>]</w:t>
      </w:r>
      <w:r w:rsidR="0099695B" w:rsidRPr="00A8177A">
        <w:rPr>
          <w:rFonts w:ascii="Times New Roman" w:eastAsia="Times New Roman" w:hAnsi="Times New Roman" w:cs="Times New Roman"/>
          <w:color w:val="auto"/>
          <w:sz w:val="28"/>
          <w:szCs w:val="28"/>
        </w:rPr>
        <w:t>;</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Có đến 14/39 </w:t>
      </w:r>
      <w:sdt>
        <w:sdtPr>
          <w:rPr>
            <w:rFonts w:ascii="Times New Roman" w:hAnsi="Times New Roman" w:cs="Times New Roman"/>
            <w:color w:val="auto"/>
          </w:rPr>
          <w:tag w:val="goog_rdk_6"/>
          <w:id w:val="63"/>
        </w:sdtPr>
        <w:sdtContent>
          <w:r w:rsidRPr="00A8177A">
            <w:rPr>
              <w:rFonts w:ascii="Times New Roman" w:eastAsia="Times New Roman" w:hAnsi="Times New Roman" w:cs="Times New Roman"/>
              <w:color w:val="auto"/>
              <w:sz w:val="28"/>
              <w:szCs w:val="28"/>
            </w:rPr>
            <w:t>q</w:t>
          </w:r>
        </w:sdtContent>
      </w:sdt>
      <w:r w:rsidRPr="00A8177A">
        <w:rPr>
          <w:rFonts w:ascii="Times New Roman" w:eastAsia="Times New Roman" w:hAnsi="Times New Roman" w:cs="Times New Roman"/>
          <w:color w:val="auto"/>
          <w:sz w:val="28"/>
          <w:szCs w:val="28"/>
        </w:rPr>
        <w:t>uyết định chi tiết hoá khoản 2 Điều 33 Nghị định 80 nhưng chưa quy định cụ thể về mức hỗ trợ đấu nối vào hệ thống thoát nước. Riêng Quyết định số 41/2017/QĐ-UBND ngày 06/12/2017 của UBND thành phố Hà Nội có bổ sung thêm các mẫu biểu phục vụ thủ tục thỏa thuận đấu nối;</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Tuy nhiên thực tế tỷ lệ đấu nối vẫn còn thấp nhiều dự án triển khai đã đầu tư nhà máy xử lý nước thải nhưng thiếu hệ thống tuyến cống bao và đấu nối nước thải nên công suất hoạt động thấp (Dự án thoát nước Lạng Sơn, Đồng Nai, Hà Nội, Sơn La, v.v.)</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Có 06/39 </w:t>
      </w:r>
      <w:sdt>
        <w:sdtPr>
          <w:rPr>
            <w:rFonts w:ascii="Times New Roman" w:hAnsi="Times New Roman" w:cs="Times New Roman"/>
            <w:color w:val="auto"/>
          </w:rPr>
          <w:tag w:val="goog_rdk_7"/>
          <w:id w:val="64"/>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8"/>
          <w:id w:val="65"/>
        </w:sdtPr>
        <w:sdtContent>
          <w:r w:rsidRPr="00A8177A">
            <w:rPr>
              <w:rFonts w:ascii="Times New Roman" w:eastAsia="Times New Roman" w:hAnsi="Times New Roman" w:cs="Times New Roman"/>
              <w:color w:val="auto"/>
              <w:sz w:val="28"/>
              <w:szCs w:val="28"/>
            </w:rPr>
            <w:t>q</w:t>
          </w:r>
        </w:sdtContent>
      </w:sdt>
      <w:r w:rsidRPr="00A8177A">
        <w:rPr>
          <w:rFonts w:ascii="Times New Roman" w:eastAsia="Times New Roman" w:hAnsi="Times New Roman" w:cs="Times New Roman"/>
          <w:color w:val="auto"/>
          <w:sz w:val="28"/>
          <w:szCs w:val="28"/>
        </w:rPr>
        <w:t>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18"/>
          <w:szCs w:val="18"/>
          <w:vertAlign w:val="superscript"/>
        </w:rPr>
        <w:footnoteReference w:id="16"/>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chi tiết hoá khoản 2 Điều 33 Nghị định 80 và quy định cụ thể về đối tượng và mức hỗ trợ đấu nối vào hệ thống thoát nước;</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Tỉnh An Giang: Hỗ trợ 100% chi phí đấu nối đối với hộ thoát nước là hộ gia đình Bà mẹ Việt Nam anh hùng, Anh hùng lực lượng vũ trang nhân dân, Anh hùng lao động, người hoạt động các mạng trước khởi nghĩa tháng Tám năm 1945; Hỗ trợ 50% chi phí đấu nối đối với những hộ thoát nước là hộ gia đình có công với cách mạng, hộ gia đình nghèo tại thời điểm thực hiện đấu nối được cấp có thẩm quyền xác nhận; Hỗ trợ 25% chi phí đấu nối đối với những hộ thoát nước </w:t>
      </w:r>
      <w:r w:rsidRPr="00A8177A">
        <w:rPr>
          <w:rFonts w:ascii="Times New Roman" w:eastAsia="Times New Roman" w:hAnsi="Times New Roman" w:cs="Times New Roman"/>
          <w:color w:val="auto"/>
          <w:sz w:val="28"/>
          <w:szCs w:val="28"/>
        </w:rPr>
        <w:lastRenderedPageBreak/>
        <w:t xml:space="preserve">chấp hành và thực hiện đấu nối ngay khi được yêu cầu đấu nối. </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Tỉnh Phú Yên hỗ trợ các đối tượng trên với các tỷ lệ lần lượt là 100%, 30% và 10%; Quảng Ngãi với tỷ lệ hỗ trợ là 100%, 50% và 30%.</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tỉnh Sơn La, Tây Ninh, Sóc Trăng: Hỗ trợ 100% chi phí đấu nối đối với hộ thoát nước thuộc đối tượng chính sách, hộ nghèo được cấp có thẩm quyền xác nhận. Đối với các trường hợp còn lại, tùy vào điều kiện thực tế hỗ trợ chi phí đấu nối tối đa không quá 50%.</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UBND tỉnh Nam Định ban hành Quyết định số 38/2019/QĐ-UBND ngày 24/10/2019 quy định đấu nối vào hệ thống thoát nước trên địa bàn thành phố Nam Định. Tuy nhiên, nội dung chủ yếu dẫn chiếu, tập trung vào phân công tổ chức thực hiện công tác đấu nối và chưa quy định cụ thể mức hỗ trợ đấu nối vào hệ thống thoát nước.</w:t>
      </w:r>
    </w:p>
    <w:p w:rsidR="00A80F7F" w:rsidRPr="00A8177A" w:rsidRDefault="0099695B" w:rsidP="00AE4073">
      <w:pPr>
        <w:tabs>
          <w:tab w:val="left" w:pos="709"/>
          <w:tab w:val="left" w:pos="1560"/>
        </w:tabs>
        <w:spacing w:before="120" w:after="120" w:line="276" w:lineRule="auto"/>
        <w:ind w:firstLine="61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Đối với đô thị hệ thống thoát nước chung việc đấu nối tỷ lệ cao, đối với các đô thị đầu tư hệ thống trạm xử lý nước thải và hệ thống thu gom nước thải riêng việc đấu nối vào hệ thống thoát nước thường gặp khó khăn do hầu hết các gia đình bể tự hoại của các hộ gia đình thường nằm ở phía sau nhà, trong khi hộp đấu nối nằm ở trước nhà; một số trường hợp cốt nền nhà thấp hơn so với đường, vỉa hè được nâng cấp, cải tạo.</w:t>
      </w:r>
    </w:p>
    <w:p w:rsidR="00A80F7F" w:rsidRPr="00A8177A" w:rsidRDefault="0099695B" w:rsidP="00D2384D">
      <w:pPr>
        <w:widowControl/>
        <w:numPr>
          <w:ilvl w:val="0"/>
          <w:numId w:val="2"/>
        </w:numPr>
        <w:tabs>
          <w:tab w:val="left" w:pos="709"/>
          <w:tab w:val="left" w:pos="1134"/>
        </w:tabs>
        <w:spacing w:before="120" w:after="120" w:line="276" w:lineRule="auto"/>
        <w:ind w:firstLine="709"/>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Đơn vị vận hành bảo dưỡng (VH&amp;BD)</w:t>
      </w:r>
    </w:p>
    <w:p w:rsidR="00A80F7F" w:rsidRPr="00A8177A" w:rsidRDefault="0099695B" w:rsidP="00AE4073">
      <w:pPr>
        <w:tabs>
          <w:tab w:val="left" w:pos="709"/>
          <w:tab w:val="left" w:pos="1560"/>
        </w:tabs>
        <w:spacing w:before="120" w:after="120" w:line="276" w:lineRule="auto"/>
        <w:ind w:firstLine="618"/>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Mô hình tổ chức quản lý vận hành hệ thống thoát nước không thống nhất tại các địa phương. Hiện nay có khoảng 10 doanh nghiệp chuyên làm nhiệm vụ thoát nước, tập trung tại một số đô thị lớn như Hà Nội, Hải Phòng, Hồ Chí Minh, Bà Rịa - Vũng Tàu, Đà Nẵng, ... Khoảng 20 doanh nghiệp có chức năng hoạt động trong cả lĩnh vực thoát nước và cấp nước, còn lại các doanh nghiệp khác hoạt động mang tính chất đa ngành nghề, bao gồm cả môi trường, dịch vụ công ích và xã hội. Nhìn chung, mô hình tổ chức quản lý tài sản và quản lý vận hành hệ thống thoát nước và xử lý nước thải về cơ bản là doanh nghiệp </w:t>
      </w:r>
      <w:sdt>
        <w:sdtPr>
          <w:rPr>
            <w:rFonts w:ascii="Times New Roman" w:hAnsi="Times New Roman" w:cs="Times New Roman"/>
            <w:color w:val="auto"/>
          </w:rPr>
          <w:tag w:val="goog_rdk_9"/>
          <w:id w:val="66"/>
        </w:sdtPr>
        <w:sdtContent>
          <w:r w:rsidRPr="00A8177A">
            <w:rPr>
              <w:rFonts w:ascii="Times New Roman" w:hAnsi="Times New Roman" w:cs="Times New Roman"/>
              <w:color w:val="auto"/>
              <w:lang w:val="en-US"/>
            </w:rPr>
            <w:t>N</w:t>
          </w:r>
        </w:sdtContent>
      </w:sdt>
      <w:sdt>
        <w:sdtPr>
          <w:rPr>
            <w:rFonts w:ascii="Times New Roman" w:hAnsi="Times New Roman" w:cs="Times New Roman"/>
            <w:color w:val="auto"/>
          </w:rPr>
          <w:tag w:val="goog_rdk_10"/>
          <w:id w:val="67"/>
        </w:sdtPr>
        <w:sdtContent>
          <w:r w:rsidRPr="00A8177A">
            <w:rPr>
              <w:rFonts w:ascii="Times New Roman" w:eastAsia="Times New Roman" w:hAnsi="Times New Roman" w:cs="Times New Roman"/>
              <w:color w:val="auto"/>
              <w:sz w:val="28"/>
              <w:szCs w:val="28"/>
            </w:rPr>
            <w:t>công ích</w:t>
          </w:r>
        </w:sdtContent>
      </w:sdt>
      <w:r w:rsidRPr="00A8177A">
        <w:rPr>
          <w:rFonts w:ascii="Times New Roman" w:eastAsia="Times New Roman" w:hAnsi="Times New Roman" w:cs="Times New Roman"/>
          <w:color w:val="auto"/>
          <w:sz w:val="28"/>
          <w:szCs w:val="28"/>
        </w:rPr>
        <w:t>, được ủy quyền quản lý tài sản, được giao trực tiếp hoặc đấu thầu quản lý vận hành các công trình thoát nước và xử lý nước thải. Trong một số trường hợp được giao chủ đầu tư các dự án thoát nước và vệ sinh môi trường đô thị. Ngoài ra, có một số hệ thống thoát nước và nhà máy xử lý nước thải được doanh nghiệp tư nhân đầu tư và quản lý vận hành theo hình thức BT hoặc BO.</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Hầu hết các công ty này đều hoạt động theo cơ chế “chính quyền địa phương đặt hàng” và được ngân sách của địa phương thanh toán trực tiếp.</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Hiện nay việc tổ chức và giao lựa chọn đơn vị vận hành bảo dưỡng tuân thủ theo quy định Nghị định số 32/2019/NĐ-CP và dự toán được lập, giao theo </w:t>
      </w:r>
      <w:r w:rsidRPr="00A8177A">
        <w:rPr>
          <w:rFonts w:ascii="Times New Roman" w:eastAsia="Times New Roman" w:hAnsi="Times New Roman" w:cs="Times New Roman"/>
          <w:color w:val="auto"/>
          <w:sz w:val="28"/>
          <w:szCs w:val="28"/>
        </w:rPr>
        <w:lastRenderedPageBreak/>
        <w:t>niên độ ngân sách hàng năm nên việc quy định hợp đồng quản lý, vận hành hệ thống thoát nước có thời hạn ngắn nhất là 05 năm như tại khoản 3 Điều 19 Nghị định 80 là khó triển khai và nhiều địa phương thực hiện theo các hình thức khác nhau.</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Tính đến năm 2019, trong số 71 </w:t>
      </w:r>
      <w:sdt>
        <w:sdtPr>
          <w:rPr>
            <w:rFonts w:ascii="Times New Roman" w:hAnsi="Times New Roman" w:cs="Times New Roman"/>
            <w:color w:val="auto"/>
          </w:rPr>
          <w:tag w:val="goog_rdk_11"/>
          <w:id w:val="68"/>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12"/>
          <w:id w:val="69"/>
        </w:sdtPr>
        <w:sdtContent>
          <w:r w:rsidRPr="00A8177A">
            <w:rPr>
              <w:rFonts w:ascii="Times New Roman" w:eastAsia="Times New Roman" w:hAnsi="Times New Roman" w:cs="Times New Roman"/>
              <w:color w:val="auto"/>
              <w:sz w:val="28"/>
              <w:szCs w:val="28"/>
            </w:rPr>
            <w:t>DNNN</w:t>
          </w:r>
        </w:sdtContent>
      </w:sdt>
      <w:r w:rsidRPr="00A8177A">
        <w:rPr>
          <w:rFonts w:ascii="Times New Roman" w:eastAsia="Times New Roman" w:hAnsi="Times New Roman" w:cs="Times New Roman"/>
          <w:color w:val="auto"/>
          <w:sz w:val="28"/>
          <w:szCs w:val="28"/>
        </w:rPr>
        <w:t xml:space="preserve"> thuộc lĩnh vực thoát nước và xử lý nước thải, 55% đã được chuyển đổi thành công ty cổ phần do Nhà nước nắm giữ 50% vốn</w:t>
      </w:r>
      <w:r w:rsidRPr="00A8177A">
        <w:rPr>
          <w:rFonts w:ascii="Times New Roman" w:eastAsia="Times New Roman" w:hAnsi="Times New Roman" w:cs="Times New Roman"/>
          <w:color w:val="auto"/>
          <w:sz w:val="20"/>
          <w:szCs w:val="20"/>
          <w:vertAlign w:val="superscript"/>
        </w:rPr>
        <w:footnoteReference w:id="17"/>
      </w:r>
      <w:r w:rsidRPr="00A8177A">
        <w:rPr>
          <w:rFonts w:ascii="Times New Roman" w:eastAsia="Times New Roman" w:hAnsi="Times New Roman" w:cs="Times New Roman"/>
          <w:color w:val="auto"/>
          <w:sz w:val="20"/>
          <w:szCs w:val="20"/>
          <w:vertAlign w:val="superscript"/>
        </w:rPr>
        <w:t>.</w:t>
      </w:r>
      <w:r w:rsidRPr="00A8177A">
        <w:rPr>
          <w:rFonts w:ascii="Times New Roman" w:eastAsia="Times New Roman" w:hAnsi="Times New Roman" w:cs="Times New Roman"/>
          <w:color w:val="auto"/>
          <w:sz w:val="28"/>
          <w:szCs w:val="28"/>
        </w:rPr>
        <w:t xml:space="preserve"> </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các đơn vị vận hành thoát nước tại các địa phương là các công ty TNHH 1 thành viên nhà nước tại các đô thị lớn (Hà Nội, Tp Hồ Chí Minh.v.v.) hoặc, công ty môi trường đô thị, hoặc công ty dịch vụ công ích) phụ trách VH&amp;BD các công trình thoát nước. Tuy nhiên, trừ một số ban trực thuộc Công ty, còn hầu hết thường không tham gia vào giai đoạn thiết kế và thi công, hoặc không phải là chủ sở hữu các tài sản thoát nước. Trong hầu hết các trường hợp, các Chủ đầu tư (thông thường là UBND cấp tỉnh với các công trình thoát nước sử dụng vốn ngân sách nhà nước trên địa bàn do mình quản lý) và các chủ sở hữu (UBND cấp tỉnh hoặc UBND cấp huyện, xã được ủy quyền) triển khai công tác thiết kế và thi công các công trình thoát nước trước khi ký hợp đồng VH&amp;BD và bàn giao công trình cho các đơn vị vận hành thoát nước. Do đó việc nắm bắt kỹ thuật về công trình thoát nước thường gặp khó khăn do các quá trình chuyển giao.</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 xml:space="preserve"> c. Về quản lý bùn thải</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Trong 50 Quyết định của địa phương ban hành quy định liên quan đến quản lý hoạt động thoát nước, chỉ có 25/50 quyết định có nội dung về quản lý bùn thải. Trong đó có đến 14/25 quyết định có nội dung dẫn chiếu toàn bộ theo Điều 25 Nghị định 80 và Điều 2, Điều 3 Thông tư 04; Có 07/25 </w:t>
      </w:r>
      <w:sdt>
        <w:sdtPr>
          <w:rPr>
            <w:rFonts w:ascii="Times New Roman" w:hAnsi="Times New Roman" w:cs="Times New Roman"/>
            <w:color w:val="auto"/>
          </w:rPr>
          <w:tag w:val="goog_rdk_13"/>
          <w:id w:val="70"/>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14"/>
          <w:id w:val="71"/>
        </w:sdtPr>
        <w:sdtContent>
          <w:r w:rsidRPr="00A8177A">
            <w:rPr>
              <w:rFonts w:ascii="Times New Roman" w:eastAsia="Times New Roman" w:hAnsi="Times New Roman" w:cs="Times New Roman"/>
              <w:color w:val="auto"/>
              <w:sz w:val="28"/>
              <w:szCs w:val="28"/>
            </w:rPr>
            <w:t>q</w:t>
          </w:r>
        </w:sdtContent>
      </w:sdt>
      <w:r w:rsidRPr="00A8177A">
        <w:rPr>
          <w:rFonts w:ascii="Times New Roman" w:eastAsia="Times New Roman" w:hAnsi="Times New Roman" w:cs="Times New Roman"/>
          <w:color w:val="auto"/>
          <w:sz w:val="28"/>
          <w:szCs w:val="28"/>
        </w:rPr>
        <w:t>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18"/>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bổ sung, làm rõ hơn điểm c khoản 4 Điều 25 Nghị định 80</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19"/>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cụ thể quy định như sau: “Khi đầu tư xây dựng nhà máy xử lý nước thải phải xây dựng công trình xử lý bùn thải”; Có 02/25 </w:t>
      </w:r>
      <w:sdt>
        <w:sdtPr>
          <w:rPr>
            <w:rFonts w:ascii="Times New Roman" w:hAnsi="Times New Roman" w:cs="Times New Roman"/>
            <w:color w:val="auto"/>
          </w:rPr>
          <w:tag w:val="goog_rdk_15"/>
          <w:id w:val="72"/>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16"/>
          <w:id w:val="73"/>
        </w:sdtPr>
        <w:sdtContent>
          <w:r w:rsidRPr="00A8177A">
            <w:rPr>
              <w:rFonts w:ascii="Times New Roman" w:eastAsia="Times New Roman" w:hAnsi="Times New Roman" w:cs="Times New Roman"/>
              <w:color w:val="auto"/>
              <w:sz w:val="28"/>
              <w:szCs w:val="28"/>
            </w:rPr>
            <w:t>q</w:t>
          </w:r>
        </w:sdtContent>
      </w:sdt>
      <w:r w:rsidRPr="00A8177A">
        <w:rPr>
          <w:rFonts w:ascii="Times New Roman" w:eastAsia="Times New Roman" w:hAnsi="Times New Roman" w:cs="Times New Roman"/>
          <w:color w:val="auto"/>
          <w:sz w:val="28"/>
          <w:szCs w:val="28"/>
        </w:rPr>
        <w:t>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20"/>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bổ sung dẫn chiếu nội dung khoản 3 Điều 40 Nghị định số 38/2015/NĐ-CP ngày 24/4/2015 của Chính phủ về quản lý chất thải </w:t>
      </w:r>
      <w:r w:rsidRPr="00A8177A">
        <w:rPr>
          <w:rFonts w:ascii="Times New Roman" w:eastAsia="Times New Roman" w:hAnsi="Times New Roman" w:cs="Times New Roman"/>
          <w:color w:val="auto"/>
          <w:sz w:val="28"/>
          <w:szCs w:val="28"/>
        </w:rPr>
        <w:lastRenderedPageBreak/>
        <w:t>và phế liệu</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21"/>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Tuy nhiên hiện nay Nghị định 38 đã hết hiệu lực, các quy định mới bổ sung, sửa đổi trong Nghị định số 08/2022/NĐ-CP.</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Có 02/25 quyết định</w:t>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vertAlign w:val="superscript"/>
        </w:rPr>
        <w:footnoteReference w:id="22"/>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vừa bổ sung, làm rõ hơn điểm c khoản 4 Điều 25 Nghị định 80 và vừa dẫn chiếu nội dung khoản 3 Điều 40 Nghị định 38. Riêng đối với Quyết định số 26/2016/UBND ngày 06/4/2016 của UBND tỉnh Lâm Đồng, nội dung còn quy định trái với điểm b khoản 3 Điều 40 Nghị định 38; cụ thể quy định như sau: “Trong trường hợp bùn thải không có các thành phần nguy hại vượt ngưỡng chất thải nguy hại cho phép thì phải được quản lý theo quy định về quản lý chất thải rắn sinh hoạt tại Chương III Nghị định 38”.</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quản lý bùn thải từ hệ thống thoát nước chủ yếu do đơn vị thoát nước đảm nhiệm và các đơn vị thoát nước tự xử lý hoặc giao cho đơn vị xử lý chất thải rắn trên địa bàn đảm nhiệm; Nguồn kinh phí chi trả cho hoạt động thu gom, vận chuyển, xử lý: Chủ yếu là nguồn ngân sách nhà nước. Một số địa phương trích một phần từ khoản thu giá dịch vụ thoát nước và phí bảo vệ môi trường.</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 Việc quản lý bùn thải từ bể tự hoại do rất nhiều đơn vị thực hiện trên mỗi địa bàn với sự tham gia rất lớn của các công ty tư nhân; Nguồn kinh phí cho hoạt động thông hút, vận chuyển, xử lý do chủ sở hữu các bể tự hoại chi trả.</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Hiện </w:t>
      </w:r>
      <w:sdt>
        <w:sdtPr>
          <w:rPr>
            <w:rFonts w:ascii="Times New Roman" w:hAnsi="Times New Roman" w:cs="Times New Roman"/>
            <w:color w:val="auto"/>
          </w:rPr>
          <w:tag w:val="goog_rdk_17"/>
          <w:id w:val="74"/>
        </w:sdtPr>
        <w:sdtEndPr>
          <w:rPr>
            <w:rFonts w:eastAsia="Times New Roman"/>
            <w:sz w:val="28"/>
            <w:szCs w:val="28"/>
          </w:rPr>
        </w:sdtEndPr>
        <w:sdtContent>
          <w:r w:rsidRPr="00A8177A">
            <w:rPr>
              <w:rFonts w:ascii="Times New Roman" w:hAnsi="Times New Roman" w:cs="Times New Roman"/>
              <w:color w:val="auto"/>
              <w:lang w:val="en-US"/>
            </w:rPr>
            <w:t>N</w:t>
          </w:r>
        </w:sdtContent>
      </w:sdt>
      <w:r w:rsidRPr="00A8177A">
        <w:rPr>
          <w:rFonts w:ascii="Times New Roman" w:eastAsia="Times New Roman" w:hAnsi="Times New Roman" w:cs="Times New Roman"/>
          <w:color w:val="auto"/>
          <w:sz w:val="28"/>
          <w:szCs w:val="28"/>
        </w:rPr>
        <w:t>ghị định 80 và các quy định chi tiết hướng dẫn về xác định địa điểm xử lý bùn thải, chưa có hướng dẫn lập quản lý chi phí dịch vụ thu gom, vận chuyển và xử lý bùn thải từ HTTN. Thiếu nhân lực trang thiết bị cũng như hệ thống quản lý giám sát chưa được quan tâm đầu tư.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 xml:space="preserve">d) Hợp đồng quản lý vận hành </w:t>
      </w:r>
    </w:p>
    <w:p w:rsidR="00A80F7F" w:rsidRPr="00A8177A" w:rsidRDefault="0099695B" w:rsidP="00AE4073">
      <w:pPr>
        <w:tabs>
          <w:tab w:val="left" w:pos="709"/>
          <w:tab w:val="left" w:pos="1560"/>
          <w:tab w:val="left" w:pos="4080"/>
          <w:tab w:val="center" w:pos="4320"/>
          <w:tab w:val="right" w:pos="864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i/>
          <w:color w:val="auto"/>
          <w:sz w:val="28"/>
          <w:szCs w:val="28"/>
        </w:rPr>
        <w:t>Hợp đồng quản lý, vận hành:</w:t>
      </w:r>
      <w:r w:rsidRPr="00A8177A">
        <w:rPr>
          <w:rFonts w:ascii="Times New Roman" w:eastAsia="Times New Roman" w:hAnsi="Times New Roman" w:cs="Times New Roman"/>
          <w:color w:val="auto"/>
          <w:sz w:val="28"/>
          <w:szCs w:val="28"/>
        </w:rPr>
        <w:t xml:space="preserve"> hệ thống thoát nước là văn bản pháp lý được ký kết giữa chủ sở hữu và đơn vị được giao quản lý, vận hành hệ thống thoát nước (khoản 1 Điều 19 Nghị định số 80/2014/NĐ-CP). </w:t>
      </w:r>
    </w:p>
    <w:p w:rsidR="00A80F7F" w:rsidRPr="00A8177A" w:rsidRDefault="0099695B" w:rsidP="00AE4073">
      <w:pPr>
        <w:tabs>
          <w:tab w:val="left" w:pos="709"/>
          <w:tab w:val="left" w:pos="1560"/>
          <w:tab w:val="left" w:pos="4080"/>
          <w:tab w:val="center" w:pos="4320"/>
          <w:tab w:val="right" w:pos="864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Đến năm 2021, có khoảng 30 địa phương đã và đang thực hiện Hợp đồng quản lý, vận hành hệ thống thoát nước. Qua số liệu khảo sát 30/63 tỉnh thành), tổng hợp các hình thức hợp đồng quản lý vận hành gồm:</w:t>
      </w:r>
    </w:p>
    <w:p w:rsidR="00A80F7F" w:rsidRPr="00A8177A" w:rsidRDefault="0099695B" w:rsidP="00AE4073">
      <w:pPr>
        <w:tabs>
          <w:tab w:val="left" w:pos="709"/>
          <w:tab w:val="left" w:pos="1560"/>
          <w:tab w:val="left" w:pos="4080"/>
          <w:tab w:val="center" w:pos="4320"/>
          <w:tab w:val="right" w:pos="864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i/>
          <w:color w:val="auto"/>
          <w:sz w:val="28"/>
          <w:szCs w:val="28"/>
        </w:rPr>
        <w:t>Hợp đồng đặt hàng</w:t>
      </w:r>
      <w:r w:rsidRPr="00A8177A">
        <w:rPr>
          <w:rFonts w:ascii="Times New Roman" w:eastAsia="Times New Roman" w:hAnsi="Times New Roman" w:cs="Times New Roman"/>
          <w:color w:val="auto"/>
          <w:sz w:val="28"/>
          <w:szCs w:val="28"/>
        </w:rPr>
        <w:t xml:space="preserve"> (chiếm 48% trong tổng số lựa chọn): Đây là hình thức hợp đồng phổ biến nhất được các địa phương lựa chọn áp dụng, bởi đa số đơn vị thoát nước hoạt động ở các địa phương vẫn còn cổ phần của Nhà nước. Khi thực </w:t>
      </w:r>
      <w:r w:rsidRPr="00A8177A">
        <w:rPr>
          <w:rFonts w:ascii="Times New Roman" w:eastAsia="Times New Roman" w:hAnsi="Times New Roman" w:cs="Times New Roman"/>
          <w:color w:val="auto"/>
          <w:sz w:val="28"/>
          <w:szCs w:val="28"/>
        </w:rPr>
        <w:lastRenderedPageBreak/>
        <w:t>hiện hình thức hợp đồng này, một số địa phương có cách thức áp dụng đáng lưu ý như trường hợp của Bắc Ninh, hợp đồng quản lý, vận hành hệ thống thoát nước được ký kết có thời hạn 10 năm đóng vai trò như một hợp đồng nguyên tắc; trong quá trình thực hiện mỗi năm sẽ ký 01 hợp đồng đặt hàng riêng cho từng năm.</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i/>
          <w:color w:val="auto"/>
          <w:sz w:val="28"/>
          <w:szCs w:val="28"/>
        </w:rPr>
        <w:t>Hợp đồng đấu thầu</w:t>
      </w:r>
      <w:r w:rsidRPr="00A8177A">
        <w:rPr>
          <w:rFonts w:ascii="Times New Roman" w:eastAsia="Times New Roman" w:hAnsi="Times New Roman" w:cs="Times New Roman"/>
          <w:color w:val="auto"/>
          <w:sz w:val="18"/>
          <w:szCs w:val="18"/>
          <w:vertAlign w:val="superscript"/>
        </w:rPr>
        <w:footnoteReference w:id="23"/>
      </w:r>
      <w:r w:rsidRPr="00A8177A">
        <w:rPr>
          <w:rFonts w:ascii="Times New Roman" w:eastAsia="Times New Roman" w:hAnsi="Times New Roman" w:cs="Times New Roman"/>
          <w:color w:val="auto"/>
          <w:sz w:val="28"/>
          <w:szCs w:val="28"/>
        </w:rPr>
        <w:t xml:space="preserve"> (chiếm 37% trong tổng số lựa chọn): Đây là hình thức hợp đồng đang được các địa phương có xu hướng lựa chọn, bởi thể hiện được tính cạnh tranh, công khai, minh bạch trong lựa chọn đơn vị quản lý, vận hành.</w:t>
      </w:r>
      <w:r w:rsidRPr="00A8177A">
        <w:rPr>
          <w:rFonts w:ascii="Times New Roman" w:eastAsia="Times New Roman" w:hAnsi="Times New Roman" w:cs="Times New Roman"/>
          <w:color w:val="auto"/>
          <w:sz w:val="28"/>
          <w:szCs w:val="28"/>
          <w:vertAlign w:val="superscript"/>
        </w:rPr>
        <w:footnoteReference w:id="24"/>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i/>
          <w:color w:val="auto"/>
          <w:sz w:val="28"/>
          <w:szCs w:val="28"/>
        </w:rPr>
        <w:t>Hợp đồng giao nhiệm vụ</w:t>
      </w:r>
      <w:r w:rsidRPr="00A8177A">
        <w:rPr>
          <w:rFonts w:ascii="Times New Roman" w:eastAsia="Times New Roman" w:hAnsi="Times New Roman" w:cs="Times New Roman"/>
          <w:color w:val="auto"/>
          <w:sz w:val="28"/>
          <w:szCs w:val="28"/>
        </w:rPr>
        <w:t xml:space="preserve"> (chiếm 15% trong tổng số lựa chọn): Đây là loại hợp đồng có xu hướng ít được lựa chọn; chủ yếu áp dụng cho những địa phương có đơn vị sự nghiệp công lập thực hiện nhiệm vụ quản lý, vận hành hệ thống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Đánh giá cho thấy nội dung về đấu nối hộ gia đình và hợp đồng quản lý vận hành là nội dung được các địa phương rất quan tâm và quy định chi tiết; nội dung về xử lý nước thải phi tập trung và quản lý bùn thải đã được các địa phương quan tâm. Tuy nhiên, trong các quy định quản lý do địa phương ban hành, các nội dung này đa số vẫn tuân thủ theo quy định của Nghị định số 80/2014/NĐ-CP, chưa quy định chi tiết cụ thể hơn để phù hợp với điều kiện thực tiễn của địa phương.</w:t>
      </w:r>
    </w:p>
    <w:p w:rsidR="00A80F7F" w:rsidRPr="00A8177A" w:rsidRDefault="0099695B" w:rsidP="00D41A97">
      <w:pPr>
        <w:numPr>
          <w:ilvl w:val="0"/>
          <w:numId w:val="2"/>
        </w:numPr>
        <w:tabs>
          <w:tab w:val="left" w:pos="709"/>
          <w:tab w:val="left" w:pos="1134"/>
        </w:tabs>
        <w:spacing w:before="120" w:after="120" w:line="276"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Quản lý tái sử dụng nước mưa</w:t>
      </w:r>
    </w:p>
    <w:p w:rsidR="00A80F7F" w:rsidRPr="00A8177A" w:rsidRDefault="0099695B" w:rsidP="00AE4073">
      <w:pPr>
        <w:tabs>
          <w:tab w:val="left" w:pos="709"/>
          <w:tab w:val="left" w:pos="1560"/>
        </w:tabs>
        <w:spacing w:before="120" w:after="120" w:line="276" w:lineRule="auto"/>
        <w:ind w:left="142" w:firstLine="283"/>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Đã có quy định tại Điều 20</w:t>
      </w:r>
      <w:sdt>
        <w:sdtPr>
          <w:rPr>
            <w:rFonts w:ascii="Times New Roman" w:hAnsi="Times New Roman" w:cs="Times New Roman"/>
            <w:color w:val="auto"/>
          </w:rPr>
          <w:tag w:val="goog_rdk_19"/>
          <w:id w:val="76"/>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 xml:space="preserve"> về tái sử dụng nước mưa và hồ điều hòa lưu chứa nước mưa tuy nhiên mới chỉ khuyến khích chưa có quy định bắt buộc và tài liệu kỹ thuật hướng dẫn phổ biến áp dụng</w:t>
      </w:r>
      <w:r w:rsidR="00D41A97" w:rsidRPr="00A8177A">
        <w:rPr>
          <w:rFonts w:ascii="Times New Roman" w:eastAsia="Times New Roman" w:hAnsi="Times New Roman" w:cs="Times New Roman"/>
          <w:color w:val="auto"/>
          <w:sz w:val="28"/>
          <w:szCs w:val="28"/>
          <w:lang w:val="en-US"/>
        </w:rPr>
        <w:t xml:space="preserve"> về hệ thống công trình, các giải pháp lưu trữ, tái sử dụng nước mưa</w:t>
      </w:r>
      <w:r w:rsidRPr="00A8177A">
        <w:rPr>
          <w:rFonts w:ascii="Times New Roman" w:eastAsia="Times New Roman" w:hAnsi="Times New Roman" w:cs="Times New Roman"/>
          <w:color w:val="auto"/>
          <w:sz w:val="28"/>
          <w:szCs w:val="28"/>
        </w:rPr>
        <w:t xml:space="preserve"> nên nhiều địa phương chỉ thực hiện ở quy mô nhỏ, hộ gia đình chưa thúc đẩy tái sử dụng nước mưa quy mô lớn, góp phần giảm ngập lụt, tiết kiệm tài nguyên.</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bookmarkStart w:id="8" w:name="_Toc147408992"/>
      <w:r w:rsidRPr="00A8177A">
        <w:rPr>
          <w:rFonts w:ascii="Times New Roman" w:eastAsia="Times New Roman" w:hAnsi="Times New Roman" w:cs="Times New Roman"/>
          <w:color w:val="auto"/>
          <w:sz w:val="28"/>
          <w:szCs w:val="28"/>
        </w:rPr>
        <w:t>6. Giá nước sạch và giá dịch vụ thoát nước</w:t>
      </w:r>
      <w:bookmarkEnd w:id="8"/>
    </w:p>
    <w:p w:rsidR="00A80F7F" w:rsidRPr="00A8177A" w:rsidRDefault="0099695B" w:rsidP="00B452EE">
      <w:pPr>
        <w:pStyle w:val="Heading3"/>
      </w:pPr>
      <w:r w:rsidRPr="00A8177A">
        <w:t>6.1. Giá nước sạch</w:t>
      </w:r>
    </w:p>
    <w:p w:rsidR="00A80F7F" w:rsidRPr="00A8177A" w:rsidRDefault="0099695B" w:rsidP="00AE4073">
      <w:pPr>
        <w:widowControl/>
        <w:tabs>
          <w:tab w:val="left" w:pos="709"/>
          <w:tab w:val="left" w:pos="1560"/>
          <w:tab w:val="center" w:pos="4680"/>
          <w:tab w:val="right" w:pos="9360"/>
        </w:tabs>
        <w:spacing w:before="120" w:after="120" w:line="276" w:lineRule="auto"/>
        <w:ind w:firstLine="567"/>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Năm 2021, Bộ Tài chính hướng dẫn khung giá, nguyên tắc, phương pháp xác định giá nước sạch sinh hoạt tại Thông tư số 44/2021/TT-BTC ngày 18/6/2021. Hầu hết Ủy ban nhân dân các tỉnh/thành phố trung ương đã điều chỉnh giá tiêu thụ nước sạch. Giá nước bình quân tại các địa phương khoảng từ 7.000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đến 9.000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Giá tiêu thụ nước sạch được ban hành</w:t>
      </w:r>
      <w:r w:rsidRPr="00A8177A">
        <w:rPr>
          <w:rFonts w:ascii="Times New Roman" w:eastAsia="Times New Roman" w:hAnsi="Times New Roman" w:cs="Times New Roman"/>
          <w:color w:val="auto"/>
          <w:sz w:val="18"/>
          <w:szCs w:val="18"/>
          <w:vertAlign w:val="superscript"/>
        </w:rPr>
        <w:footnoteReference w:id="25"/>
      </w:r>
      <w:r w:rsidRPr="00A8177A">
        <w:rPr>
          <w:rFonts w:ascii="Times New Roman" w:eastAsia="Times New Roman" w:hAnsi="Times New Roman" w:cs="Times New Roman"/>
          <w:color w:val="auto"/>
          <w:sz w:val="28"/>
          <w:szCs w:val="28"/>
        </w:rPr>
        <w:t xml:space="preserve"> đã và đang tiếp cận </w:t>
      </w:r>
      <w:r w:rsidRPr="00A8177A">
        <w:rPr>
          <w:rFonts w:ascii="Times New Roman" w:eastAsia="Times New Roman" w:hAnsi="Times New Roman" w:cs="Times New Roman"/>
          <w:color w:val="auto"/>
          <w:sz w:val="28"/>
          <w:szCs w:val="28"/>
        </w:rPr>
        <w:lastRenderedPageBreak/>
        <w:t>nguyên tắc tính đúng, tính đủ, được điều chỉnh theo hướng phù hợp với biến động của chi phí sản xuất - kinh doanh.</w:t>
      </w:r>
    </w:p>
    <w:p w:rsidR="00A80F7F" w:rsidRPr="00A8177A" w:rsidRDefault="0099695B" w:rsidP="00AE4073">
      <w:pPr>
        <w:widowControl/>
        <w:shd w:val="clear" w:color="auto" w:fill="FFFFFF"/>
        <w:tabs>
          <w:tab w:val="left" w:pos="709"/>
          <w:tab w:val="left" w:pos="1560"/>
        </w:tabs>
        <w:spacing w:after="312" w:line="288"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color w:val="auto"/>
          <w:sz w:val="28"/>
          <w:szCs w:val="28"/>
        </w:rPr>
        <w:tab/>
        <w:t>Trên cơ sở khung giá, các địa phương đã ban hành đơn giá nước sạch theo m3/người/tháng ...Theo Quyết định 25/2019/QĐ-UBND, đơn giá nước sạch sinh hoạt trên địa bàn thành phố Hồ Chí Minh hiện nay được quy định như sau: định mức sử dụng nước đến 4m3/người/tháng; mức từ 4m3 đến 6m3/người/tháng; trên 6m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/người/tháng; đơn giá dao động từ 6.300 đồng/m3 đến 14.400 đồng/m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w:t>
      </w:r>
    </w:p>
    <w:p w:rsidR="00A80F7F" w:rsidRPr="00A8177A" w:rsidRDefault="0099695B" w:rsidP="00B452EE">
      <w:pPr>
        <w:pStyle w:val="Heading3"/>
      </w:pPr>
      <w:r w:rsidRPr="00A8177A">
        <w:t>6.2. Giá dịch vụ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567"/>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Giá dịch vụ thoát nước đã được quy định tại Điều 41 Nghị định 80 và khoản 3 Điều 5 Thông tư số 13/2018/TT-BXD ngày 27/12/2018 hướng dẫn phương pháp định giá dịch vụ thoát nước quy định UBND cấp tỉnh có trách nhiệm phê duyệt giá dịch vụ thoát nước, quyết định mức thu và lộ trình thu tiền dịch vụ thoát nước đối với các hộ thoát nước trên địa bàn mình quản lý. </w:t>
      </w:r>
    </w:p>
    <w:p w:rsidR="00A80F7F" w:rsidRPr="00A8177A" w:rsidRDefault="0099695B" w:rsidP="00AE4073">
      <w:pPr>
        <w:widowControl/>
        <w:tabs>
          <w:tab w:val="left" w:pos="709"/>
          <w:tab w:val="left" w:pos="1560"/>
          <w:tab w:val="center" w:pos="4680"/>
          <w:tab w:val="right" w:pos="9360"/>
        </w:tabs>
        <w:spacing w:before="120" w:after="120" w:line="276" w:lineRule="auto"/>
        <w:ind w:firstLine="567"/>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Giá dịch vụ được các địa phương chậm xây dựng và ban hành, hiện mới có khoảng 20/63 tỉnh thành phố ban hành giá dịch vụ thoát nước. Theo số liệu thu thập có khoảng 20/63 địa phương đã ban hành giá dịch vụ thoát nước hoặc lộ trình giá dịch vụ thoát nước với các mức giá dao động khoảng từ 4.300-5.558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(Bình Dương: có 6 mức giá); Sóc Trăng từ 2.600  đến 5.600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Chủ yếu nhiều địa phương vẫn áp dụng duy nhất phí bảo vệ môi trường đối với nước thải theo quy định tại Nghị định số 53/2020/NĐ-CP ngày 05/5/2020.</w:t>
      </w:r>
    </w:p>
    <w:p w:rsidR="00A80F7F" w:rsidRPr="00A8177A" w:rsidRDefault="0099695B" w:rsidP="00AE4073">
      <w:pPr>
        <w:pStyle w:val="Heading2"/>
        <w:tabs>
          <w:tab w:val="left" w:pos="709"/>
          <w:tab w:val="left" w:pos="1560"/>
        </w:tabs>
        <w:spacing w:before="120" w:after="120" w:line="276" w:lineRule="auto"/>
        <w:ind w:firstLine="706"/>
        <w:rPr>
          <w:rFonts w:ascii="Times New Roman" w:eastAsia="Times New Roman" w:hAnsi="Times New Roman" w:cs="Times New Roman"/>
          <w:color w:val="auto"/>
          <w:sz w:val="28"/>
          <w:szCs w:val="28"/>
        </w:rPr>
      </w:pPr>
      <w:bookmarkStart w:id="9" w:name="_Toc147408993"/>
      <w:r w:rsidRPr="00A8177A">
        <w:rPr>
          <w:rFonts w:ascii="Times New Roman" w:eastAsia="Times New Roman" w:hAnsi="Times New Roman" w:cs="Times New Roman"/>
          <w:color w:val="auto"/>
          <w:sz w:val="28"/>
          <w:szCs w:val="28"/>
        </w:rPr>
        <w:t>7. Quản lý nhà nước về cấp, thoát nước</w:t>
      </w:r>
      <w:bookmarkEnd w:id="9"/>
    </w:p>
    <w:p w:rsidR="00A80F7F" w:rsidRPr="00A8177A" w:rsidRDefault="0099695B" w:rsidP="00B452EE">
      <w:pPr>
        <w:pStyle w:val="Heading3"/>
      </w:pPr>
      <w:r w:rsidRPr="00A8177A">
        <w:t>7.1. Quản lý nhà nước về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Theo quy định tại Nghị định số 117/2007/NĐ-CP, Chính phủ thống nhất quản lý nhà nước về hoạt động cấp nước trên lãnh thổ Việt Nam; ban hành và chỉ đạo thực hiện các chiến lược, chương trình, định hướng phát triển cấp nước ở cấp quốc gia và giao Bộ Xây dựng chịu trách nhiệm thực hiện chức năng quản lý nhà nước về hoạt động cấp nước tại các đô thị và khu công nghiệp trên phạm vi toàn quốc; Bộ Nông nghiệp và Phát triển nông thôn chịu trách nhiệm thực hiện chức năng quản lý nhà nước về hoạt động cấp nước tại các khu vực nông thôn. Trong tình hình bối cảnh hiện nay, khi ranh giới đô thị và nông thôn ngày càng thu hẹp, các doanh nghiệp cấp nước đô thị cấp nước vươn tới vùng nông thôn và các công trình cấp nước nông thôn hoạt động kém hiệu quả thì cần thiết thành lập cơ quan chuyên ngành quản lý về cấp nước cả đô thị và nông thôn.</w:t>
      </w:r>
    </w:p>
    <w:p w:rsidR="00A80F7F" w:rsidRPr="00A8177A" w:rsidRDefault="0099695B" w:rsidP="00B452EE">
      <w:pPr>
        <w:pStyle w:val="Heading3"/>
      </w:pPr>
      <w:r w:rsidRPr="00A8177A">
        <w:t>7.2. Quản lý nhà nước về thoát nước</w:t>
      </w:r>
    </w:p>
    <w:p w:rsidR="00A80F7F" w:rsidRPr="00A8177A" w:rsidRDefault="0099695B" w:rsidP="00AE4073">
      <w:pPr>
        <w:widowControl/>
        <w:shd w:val="clear" w:color="auto" w:fill="FFFFFF"/>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 Ở cấp Trung ương:</w:t>
      </w:r>
    </w:p>
    <w:p w:rsidR="00A80F7F" w:rsidRPr="00A8177A" w:rsidRDefault="0099695B" w:rsidP="00AE4073">
      <w:pPr>
        <w:widowControl/>
        <w:shd w:val="clear" w:color="auto" w:fill="FFFFFF"/>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Nghị định số 80/2014/NĐ-CP quy định Bộ Xây dựng chịu trách nhiệm thực hiện chức năng quản lý nhà nước về thoát nước và xử lý nước thải tại đô thị, khu dân cư nông thôn tập trung và khu công nghiệp trên phạm vi toàn quốc.</w:t>
      </w:r>
    </w:p>
    <w:p w:rsidR="00A80F7F" w:rsidRPr="00A8177A" w:rsidRDefault="0099695B" w:rsidP="00AE4073">
      <w:pPr>
        <w:widowControl/>
        <w:shd w:val="clear" w:color="auto" w:fill="FFFFFF"/>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Bộ Tài nguyên và Môi trường chịu trách nhiệm thực hiện chức năng quản lý nhà nước về bảo vệ môi trường, tài nguyên nước, quản lý lưu vực sông, kiểm soát ô nhiễm trong lĩnh vực thoát nước, xả nước thải ra môi trường trên phạm vi cả nước; phối hợp với các Bộ, ngành quản lý chất thải theo quy định của pháp luật.</w:t>
      </w:r>
    </w:p>
    <w:p w:rsidR="00A80F7F" w:rsidRPr="00A8177A" w:rsidRDefault="0099695B" w:rsidP="00AE4073">
      <w:pPr>
        <w:widowControl/>
        <w:shd w:val="clear" w:color="auto" w:fill="FFFFFF"/>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bookmarkStart w:id="10" w:name="bookmark=id.gjdgxs" w:colFirst="0" w:colLast="0"/>
      <w:bookmarkEnd w:id="10"/>
      <w:r w:rsidRPr="00A8177A">
        <w:rPr>
          <w:rFonts w:ascii="Times New Roman" w:eastAsia="Times New Roman" w:hAnsi="Times New Roman" w:cs="Times New Roman"/>
          <w:color w:val="auto"/>
          <w:sz w:val="28"/>
          <w:szCs w:val="28"/>
        </w:rPr>
        <w:t>Bộ Nông nghiệp và Phát triển nông thôn chịu trách nhiệm thực hiện chức năng quản lý nhà nước về hoạt động xả nước thải vào hệ thống công trình thủy lợi.</w:t>
      </w:r>
    </w:p>
    <w:p w:rsidR="00A80F7F" w:rsidRPr="00A8177A" w:rsidRDefault="0099695B" w:rsidP="00AE4073">
      <w:pPr>
        <w:widowControl/>
        <w:shd w:val="clear" w:color="auto" w:fill="FFFFFF"/>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Các Bộ, cơ quan ngang Bộ trong phạm vi nhiệm vụ, quyền hạn của mình có trách nhiệm phối hợp với Bộ Xây dựng, Bộ Nông nghiệp và Phát triển nông thôn, Bộ Tài nguyên và Môi trường để thực hiện quản lý nhà nước về thoát nước và xử lý nước thải đô thị, khu công nghiệp, khu dân cư nông thôn tập trung.</w:t>
      </w:r>
    </w:p>
    <w:p w:rsidR="00A80F7F" w:rsidRPr="00A8177A" w:rsidRDefault="0099695B" w:rsidP="00AE4073">
      <w:pPr>
        <w:widowControl/>
        <w:tabs>
          <w:tab w:val="left" w:pos="709"/>
          <w:tab w:val="left" w:pos="1560"/>
          <w:tab w:val="center" w:pos="4680"/>
          <w:tab w:val="right" w:pos="9360"/>
        </w:tabs>
        <w:spacing w:before="120" w:after="120" w:line="276" w:lineRule="auto"/>
        <w:ind w:left="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Ở cấp địa phương</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Điều 46 Nghị định 80 có quy định Ủy ban nhân dân cấp tỉnh có trách nhiệm phân công trách nhiệm cho các cơ quan chuyên môn và phân cấp quản lý cho Ủy ban nhân dân các cấp về quản lý thoát nước và xử lý nước thải trên địa bàn do mình quản lý. Qua tham vấn, hiện có hai mô hình tổ chức quản lý thoát nước tại cấp địa phương:</w:t>
      </w:r>
    </w:p>
    <w:p w:rsidR="00A80F7F" w:rsidRPr="00A8177A" w:rsidRDefault="0099695B" w:rsidP="005B191E">
      <w:pPr>
        <w:numPr>
          <w:ilvl w:val="0"/>
          <w:numId w:val="3"/>
        </w:numPr>
        <w:tabs>
          <w:tab w:val="left" w:pos="709"/>
          <w:tab w:val="left" w:pos="993"/>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Mô hình quản lý tập trung: Sở Xây dựng quản lý vận hành thoát nước chung trên toàn tỉnh. Trung tâm quản lý hạ tầng đô thị của Sở Xây dựng sẽ đại diện cho Sở ký hợp đồng quản lý vận hành với các đơn vị quản lý vận hành thông qua đấu thầu rộng rãi. </w:t>
      </w:r>
    </w:p>
    <w:p w:rsidR="00A80F7F" w:rsidRPr="00A8177A" w:rsidRDefault="0099695B" w:rsidP="005B191E">
      <w:pPr>
        <w:numPr>
          <w:ilvl w:val="0"/>
          <w:numId w:val="3"/>
        </w:num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Mô hình quản lý phân cấp: Sở xây dựng thực hiện vai trò là quản lý nhà nước và giao cho các địa phương trong tỉnh tự đầu tư, tự thuê nhà thầu và đấu thầu. Đối với dự án đầu tư, UBND cấp tỉnh, UBND cấp huyện sẽ giao cho ban quản lý dự án chuyên ngành để triển khai dự án, tùy theo nguồn vốn đầu tư. Việc quyết định chủ trương đầu tư có thể là Hội đồng nhân dân cấp tỉnh, Hội đồng nhân dân cấp huyện. Đối với quản lý vận hành, tỉnh giao cho UBND cấp huyện nơi có hệ thống thu gom xử lý quản lý.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việc thực hiện nhiệm vụ quản lý nhà nước về thoát nước, một số địa phương gặp khó khăn trong việc bố trí tổ chức đầy đủ nguồn lực để quản lý, do hiện chưa có quy định về cơ quan/ đơn vị chuyên môn trực thuộc Sở phụ trách quản lý phát triển thoát nước.</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Qua tham vấn, nhiều địa phương, đơn vị mong muốn để đảm bảo cho công tác quản lý thoát nước trên địa bàn tỉnh, Sở Xây dựng muốn đề xuất với tỉnh thành lập một công ty nhà nước để quản lý hết toàn bộ lĩnh vực thoát nước và nước thải trên địa bàn tỉnh như trước đây. Tuy nhiên, việc này bị vướng cơ chế vì một số quy định giảm biên chế. Ngoài ra, cũng có trường hợp địa phương muốn thành lập trung tâm quản lý hạ tầng đô thị để tăng cường năng lực quản lý nhưng chưa thực hiện được do chưa rõ căn cứ để thành lập.</w:t>
      </w:r>
    </w:p>
    <w:p w:rsidR="00A80F7F" w:rsidRPr="00A8177A" w:rsidRDefault="0099695B" w:rsidP="00AE4073">
      <w:pPr>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Do vậy, vấn đề xác định việc quản lý, phân công, phân cấp và tổ chức bộ máy, mô hình quản lý đối với lĩnh vực thoát nước là yêu cầu cần đặt trong các quy định hướng dẫn thống nhất từ Trung ương đến địa phương theo quy mô, cấp đô thị để đáp ứng yêu cầu phát triển.</w:t>
      </w:r>
    </w:p>
    <w:p w:rsidR="00A80F7F" w:rsidRPr="00A8177A" w:rsidRDefault="00B65D2C" w:rsidP="00B452EE">
      <w:pPr>
        <w:pStyle w:val="Heading2"/>
        <w:tabs>
          <w:tab w:val="left" w:pos="709"/>
          <w:tab w:val="left" w:pos="1560"/>
        </w:tabs>
        <w:spacing w:before="120" w:after="120" w:line="276" w:lineRule="auto"/>
        <w:ind w:firstLine="706"/>
        <w:rPr>
          <w:rFonts w:ascii="Times New Roman" w:eastAsia="Times New Roman" w:hAnsi="Times New Roman" w:cs="Times New Roman"/>
          <w:color w:val="auto"/>
          <w:sz w:val="28"/>
          <w:szCs w:val="28"/>
        </w:rPr>
      </w:pPr>
      <w:r w:rsidRPr="00B452EE">
        <w:rPr>
          <w:rFonts w:ascii="Times New Roman" w:eastAsia="Times New Roman" w:hAnsi="Times New Roman" w:cs="Times New Roman"/>
          <w:color w:val="auto"/>
          <w:sz w:val="28"/>
          <w:szCs w:val="28"/>
        </w:rPr>
        <w:t xml:space="preserve"> </w:t>
      </w:r>
      <w:bookmarkStart w:id="11" w:name="_Toc147408994"/>
      <w:r w:rsidR="00B452EE">
        <w:rPr>
          <w:rFonts w:ascii="Times New Roman" w:eastAsia="Times New Roman" w:hAnsi="Times New Roman" w:cs="Times New Roman"/>
          <w:color w:val="auto"/>
          <w:sz w:val="28"/>
          <w:szCs w:val="28"/>
          <w:lang w:val="en-US"/>
        </w:rPr>
        <w:t xml:space="preserve">8. </w:t>
      </w:r>
      <w:r w:rsidR="0099695B" w:rsidRPr="00A8177A">
        <w:rPr>
          <w:rFonts w:ascii="Times New Roman" w:eastAsia="Times New Roman" w:hAnsi="Times New Roman" w:cs="Times New Roman"/>
          <w:color w:val="auto"/>
          <w:sz w:val="28"/>
          <w:szCs w:val="28"/>
        </w:rPr>
        <w:t>Đánh giá chung về kết quả đạt được</w:t>
      </w:r>
      <w:bookmarkEnd w:id="11"/>
    </w:p>
    <w:p w:rsidR="00A80F7F" w:rsidRPr="00A8177A" w:rsidRDefault="0099695B" w:rsidP="00AE4073">
      <w:pPr>
        <w:widowControl/>
        <w:tabs>
          <w:tab w:val="left" w:pos="709"/>
          <w:tab w:val="left" w:pos="1560"/>
          <w:tab w:val="center" w:pos="4680"/>
          <w:tab w:val="right" w:pos="9360"/>
        </w:tabs>
        <w:spacing w:before="120" w:after="120" w:line="276" w:lineRule="auto"/>
        <w:ind w:firstLine="706"/>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Nhận thức được tầm quan trọng của nước sạch, thoát nước và xử lý nước thải với việc phát triển kinh tế, đảm bảo an sinh xã hội, trong những năm vừa qua Quốc hội, Chính phủ đã ban hành, bổ sung hệ thống văn bản quy phạm pháp luật liên quan đến lĩnh vực sản xuất, cung cấp và tiêu thụ nước sạch, cùng với việc nâng cao hiệu quả quản lý nhà nước, trình độ năng lực của các cơ quan quản lý nhà nước từ cấp Trung ương đến địa phương. Hệ thống văn bản quy phạm pháp luật liên quan đến quản lý phát triển cấp nước, thoát nước được đề cập trong nhiều Luật, ví dụ: công tác quy hoạch và đầu tư xây dựng công trình cấp nước đang tuân thủ theo Luật Quy hoạch đô thị năm 2009, Luật Xây dựng năm 2014 và Luật Sửa đổi, bổ sung một số điều của Luật Xây dựng năm 2020, Luật Quy hoạch năm 2017 và Luật sửa đổi, bổ sung một số điều của 37 Luật có liên quan đến quy hoạch năm 2018, Luật Doanh nghiệp năm 2020; Luật Đầu tư công năm 2014; Công tác sản xuất, cung cấp và tiêu thụ nước sạch tuân thủ theo Nghị định số 117/2007/NĐ-CP, Nghị định số 124/2011/NĐ-CP ngày 28/12/2011 về sửa đổi, bổ sung một số Điều của Nghị định số 117/2007/NĐ-CP ngày 11/7/2007 về sản xuất, cung cấp và tiêu thụ nước sạch; Nghị định số 80/2014/NĐ-CP về thoát nước và xử lý nước thải, mô hình hoạt động công ty cấp nước tuân theo Luật Doanh nghiệp năm 2020;..</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rPr>
      </w:pPr>
      <w:r w:rsidRPr="00A8177A">
        <w:rPr>
          <w:rFonts w:ascii="Times New Roman" w:eastAsia="Times New Roman" w:hAnsi="Times New Roman" w:cs="Times New Roman"/>
          <w:color w:val="auto"/>
          <w:sz w:val="28"/>
          <w:szCs w:val="28"/>
        </w:rPr>
        <w:t>- Đến nay, đối với khu vực đô thị trên cả nước có khoảng hơn 250 doanh nghiệp cấp nước, đang vận hành khoảng 750 nhà máy nước và mạng đường ống cấp nước bao phủ khu vục đô thị, khu dân cư nông thôn lân cận; tổng công suất các nhà máy nước khoảng 12,6 triệu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/ngđ,  tỷ lệ dân cư đô thị được cung cấp nước sạch 94,2%; tỷ lệ thất thoát, thất thu nước sạch 16,5%. Đối với khu vực nông thôn, trong nhiều năm qua, Nhà nước, Nhân dân và các tổ chức quốc tế hỗ trợ đã tập trung nhiều nguồn lực đầu tư cho cấp nước sạch nông thôn từ nguồn vốn của </w:t>
      </w:r>
      <w:r w:rsidRPr="00A8177A">
        <w:rPr>
          <w:rFonts w:ascii="Times New Roman" w:eastAsia="Times New Roman" w:hAnsi="Times New Roman" w:cs="Times New Roman"/>
          <w:color w:val="auto"/>
          <w:sz w:val="28"/>
          <w:szCs w:val="28"/>
        </w:rPr>
        <w:lastRenderedPageBreak/>
        <w:t>Chương trình mục tiêu quốc gia Nước sạch và Vệ sinh môi trường nông thôn (3 giai đoạn, từ năm 1998 đến năm 2015), Chương trình 134, Chương trình 135, Chương trình xóa đói giảm nghèo, Chương trình 30a; viện trợ của tổ chức Unicef, chính phủ Nhật bản, Úc, Đan Mạch, Hà Lan, Vương quốc Anh (viện trợ không hoàn lại), WB, ADB, ODA…đã góp phần quan trọng cho sự nghiệp phát triển lĩnh vực cấp nước nông thôn, nâng cao sức khỏe người dân, phát triển kinh tế xã hội và thực hiện mục tiêu thiên niên kỷ mà Chính phủ Việt Nam đã cam kết với cộng đồng quốc tế.</w:t>
      </w:r>
      <w:r w:rsidRPr="00A8177A">
        <w:rPr>
          <w:rFonts w:ascii="Times New Roman" w:eastAsia="Times New Roman" w:hAnsi="Times New Roman" w:cs="Times New Roman"/>
          <w:color w:val="auto"/>
        </w:rPr>
        <w:t xml:space="preserve"> </w:t>
      </w:r>
      <w:r w:rsidRPr="00A8177A">
        <w:rPr>
          <w:rFonts w:ascii="Times New Roman" w:eastAsia="Times New Roman" w:hAnsi="Times New Roman" w:cs="Times New Roman"/>
          <w:color w:val="auto"/>
          <w:sz w:val="28"/>
          <w:szCs w:val="28"/>
        </w:rPr>
        <w:t>Tính đến hết năm 2022, tỷ lệ người dân nông thôn được sử dụng nước hợp vệ sinh đạt 92,5%, trong đó gần 54% sử dụng nước sạch đạt quy chuẩn QCVN 02:2009/BYT của Bộ Y tế, khoảng 44% dân số nông thôn (hơn 28,5 triệu người) được cấp nước từ công trình cấp nước sạch nông thôn tập trung, 56% dân số nông thôn còn lại (36,3 triệu người) sử dụng nước cho sinh hoạt từ công trình cấp nước quy mô hộ gia đình.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địa phương thực hiện cổ phần hóa doanh nghiệp cấp nước từ năm 2005, đến nay khoảng hơn 90% các doanh nghiệp cấp nước đô thị đã chuyển sang hoạt động theo mô hình công ty cổ phần (hiện nay chỉ còn khoảng 10 doanh nghiệp hoạt động theo mô hình Công ty TNHH MTV). Bên cạnh việc thoái vốn nhà nước tại các doanh nghiệp cổ phần hóa</w:t>
      </w:r>
      <w:r w:rsidRPr="00A8177A">
        <w:rPr>
          <w:rFonts w:ascii="Times New Roman" w:eastAsia="Times New Roman" w:hAnsi="Times New Roman" w:cs="Times New Roman"/>
          <w:color w:val="auto"/>
          <w:sz w:val="28"/>
          <w:szCs w:val="28"/>
          <w:vertAlign w:val="superscript"/>
        </w:rPr>
        <w:footnoteReference w:id="26"/>
      </w:r>
      <w:r w:rsidRPr="00A8177A">
        <w:rPr>
          <w:rFonts w:ascii="Times New Roman" w:eastAsia="Times New Roman" w:hAnsi="Times New Roman" w:cs="Times New Roman"/>
          <w:color w:val="auto"/>
          <w:sz w:val="28"/>
          <w:szCs w:val="28"/>
        </w:rPr>
        <w:t>, việc huy động tư nhân tham gia đầu tư, quản lý vận hành công trình cấp nước đô thị và nông thôn đã được triển khai mạnh tại 63 tỉnh thành phố trên cả nước</w:t>
      </w:r>
      <w:r w:rsidRPr="00A8177A">
        <w:rPr>
          <w:rFonts w:ascii="Times New Roman" w:eastAsia="Times New Roman" w:hAnsi="Times New Roman" w:cs="Times New Roman"/>
          <w:color w:val="auto"/>
          <w:sz w:val="28"/>
          <w:szCs w:val="28"/>
          <w:vertAlign w:val="superscript"/>
        </w:rPr>
        <w:footnoteReference w:id="27"/>
      </w:r>
      <w:r w:rsidRPr="00A8177A">
        <w:rPr>
          <w:rFonts w:ascii="Times New Roman" w:eastAsia="Times New Roman" w:hAnsi="Times New Roman" w:cs="Times New Roman"/>
          <w:color w:val="auto"/>
          <w:sz w:val="28"/>
          <w:szCs w:val="28"/>
        </w:rPr>
        <w:t>.</w:t>
      </w:r>
    </w:p>
    <w:p w:rsidR="00A80F7F" w:rsidRPr="00A8177A" w:rsidRDefault="0099695B" w:rsidP="005B191E">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Công tác lập quy hoạch cấp nước đã được quan tâm và đẩy mạnh tại các  vùng kinh tế trọng điểm Bắc Bộ, Miền Trung, Phía Nam và vùng Đồng Bằng Sông Cửu Long, các vùng đô thị, nông thôn và các thành phố trực thuộc Trung ương.</w:t>
      </w:r>
    </w:p>
    <w:p w:rsidR="00A80F7F" w:rsidRPr="00A8177A" w:rsidRDefault="0099695B" w:rsidP="005B191E">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Lĩnh vực cấp nước được Chính phủ thống nhất quản lý trên lãnh thổ Việt Nam và Ủy ban nhân dân cấp tỉnh có trách nhiệm trong việc thực hiện quản lý nhà nước về hoạt động cấp nước trên địa bàn do mình quản lý.</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 Về mạng lưới thu gom nước mưa, nước thải:</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Hệ thống thoát nước các khu dân cư thuộc các đô thị lớn, các lưu vực sông chủ yếu được đầu tư qua nhiều giai đoạn, chủ yếu là hệ thống thoát nước chung. Tỷ lệ bao phủ dịch vụ  hệ thống thoát nước đô thị toàn quốc đạt khoảng </w:t>
      </w:r>
      <w:r w:rsidRPr="00A8177A">
        <w:rPr>
          <w:rFonts w:ascii="Times New Roman" w:eastAsia="Times New Roman" w:hAnsi="Times New Roman" w:cs="Times New Roman"/>
          <w:b/>
          <w:color w:val="auto"/>
          <w:sz w:val="28"/>
          <w:szCs w:val="28"/>
        </w:rPr>
        <w:t>64%</w:t>
      </w: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color w:val="auto"/>
          <w:sz w:val="26"/>
          <w:szCs w:val="26"/>
        </w:rPr>
        <w:t>t</w:t>
      </w:r>
      <w:r w:rsidRPr="00A8177A">
        <w:rPr>
          <w:rFonts w:ascii="Times New Roman" w:eastAsia="Times New Roman" w:hAnsi="Times New Roman" w:cs="Times New Roman"/>
          <w:color w:val="auto"/>
          <w:sz w:val="28"/>
          <w:szCs w:val="28"/>
        </w:rPr>
        <w:t xml:space="preserve">rong khu vực có hệ thống thoát nước thải khoảng 70% hộ gia đình đã đấu nối còn lại hầu hết lượng nước thải được xả thẳng ra hệ thống tiêu thoát nước bề mặt. Bình quân lượng nước thải sinh hoạt được xử lý chỉ đạt 15% tổng lượng nước thải cần được thu gom xử lý (tỷ lệ thực hiện còn thấp hơn so với điều chỉnh Định hướng phát triển thoát nước và xử lý nước thải đến năm 2020 tỷ lệ lượng nước thải được thu gom xử lý đề ra đạt từ 15 - 20%). Một </w:t>
      </w:r>
      <w:r w:rsidRPr="00A8177A">
        <w:rPr>
          <w:rFonts w:ascii="Times New Roman" w:eastAsia="Times New Roman" w:hAnsi="Times New Roman" w:cs="Times New Roman"/>
          <w:color w:val="auto"/>
          <w:sz w:val="28"/>
          <w:szCs w:val="28"/>
          <w:lang w:val="en-US"/>
        </w:rPr>
        <w:t>số</w:t>
      </w:r>
      <w:r w:rsidRPr="00A8177A">
        <w:rPr>
          <w:rFonts w:ascii="Times New Roman" w:eastAsia="Times New Roman" w:hAnsi="Times New Roman" w:cs="Times New Roman"/>
          <w:color w:val="auto"/>
          <w:sz w:val="28"/>
          <w:szCs w:val="28"/>
        </w:rPr>
        <w:t xml:space="preserve"> đô thị </w:t>
      </w:r>
      <w:r w:rsidRPr="00A8177A">
        <w:rPr>
          <w:rFonts w:ascii="Times New Roman" w:eastAsia="Times New Roman" w:hAnsi="Times New Roman" w:cs="Times New Roman"/>
          <w:color w:val="auto"/>
          <w:sz w:val="28"/>
          <w:szCs w:val="28"/>
          <w:lang w:val="en-US"/>
        </w:rPr>
        <w:t>đang được đầu tư</w:t>
      </w:r>
      <w:r w:rsidRPr="00A8177A">
        <w:rPr>
          <w:rFonts w:ascii="Times New Roman" w:eastAsia="Times New Roman" w:hAnsi="Times New Roman" w:cs="Times New Roman"/>
          <w:color w:val="auto"/>
          <w:sz w:val="28"/>
          <w:szCs w:val="28"/>
        </w:rPr>
        <w:t xml:space="preserve"> hệ thống thoát nước riêng là Huế, Vũng Tàu, Đà Lạt, Thái Hòa, Bình Dương và Cần Thơ,...</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Tỷ lệ đường cống thoát nước trên đầu người còn thấp so với các đô thị trên thế giới (trung bình khoảng dưới 0,5m/người, so với thế giới là 2m/người). Mật độ kênh mương tại các đô thị dao động khá lớn, từ 0,29-18 km cống/km</w:t>
      </w:r>
      <w:r w:rsidRPr="00A8177A">
        <w:rPr>
          <w:rFonts w:ascii="Times New Roman" w:eastAsia="Times New Roman" w:hAnsi="Times New Roman" w:cs="Times New Roman"/>
          <w:color w:val="auto"/>
          <w:sz w:val="28"/>
          <w:szCs w:val="28"/>
          <w:vertAlign w:val="superscript"/>
        </w:rPr>
        <w:t>2</w:t>
      </w:r>
      <w:r w:rsidRPr="00A8177A">
        <w:rPr>
          <w:rFonts w:ascii="Times New Roman" w:eastAsia="Times New Roman" w:hAnsi="Times New Roman" w:cs="Times New Roman"/>
          <w:color w:val="auto"/>
          <w:sz w:val="28"/>
          <w:szCs w:val="28"/>
        </w:rPr>
        <w:t xml:space="preserve"> diện tích đô thị, trung bình các đô thị là 3,3 km cống/km</w:t>
      </w:r>
      <w:r w:rsidRPr="00A8177A">
        <w:rPr>
          <w:rFonts w:ascii="Times New Roman" w:eastAsia="Times New Roman" w:hAnsi="Times New Roman" w:cs="Times New Roman"/>
          <w:color w:val="auto"/>
          <w:sz w:val="28"/>
          <w:szCs w:val="28"/>
          <w:vertAlign w:val="superscript"/>
        </w:rPr>
        <w:t>2</w:t>
      </w:r>
      <w:r w:rsidRPr="00A8177A">
        <w:rPr>
          <w:rFonts w:ascii="Times New Roman" w:eastAsia="Times New Roman" w:hAnsi="Times New Roman" w:cs="Times New Roman"/>
          <w:color w:val="auto"/>
          <w:sz w:val="28"/>
          <w:szCs w:val="28"/>
        </w:rPr>
        <w:t>.</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 Về nhà máy xử lý nước thải:</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Đến tháng 6/2023, có 82 nhà máy xử lý nước thải đô thị đang vận hành ở hơn 50 đô thị, với tổng công suất thiết kế là 1,466 triệu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/ngày, công suất thực tế là </w:t>
      </w:r>
      <w:sdt>
        <w:sdtPr>
          <w:rPr>
            <w:rFonts w:ascii="Times New Roman" w:hAnsi="Times New Roman" w:cs="Times New Roman"/>
            <w:color w:val="auto"/>
          </w:rPr>
          <w:tag w:val="goog_rdk_20"/>
          <w:id w:val="77"/>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21"/>
          <w:id w:val="78"/>
        </w:sdtPr>
        <w:sdtContent>
          <w:r w:rsidRPr="00A8177A">
            <w:rPr>
              <w:rFonts w:ascii="Times New Roman" w:eastAsia="Times New Roman" w:hAnsi="Times New Roman" w:cs="Times New Roman"/>
              <w:color w:val="auto"/>
              <w:sz w:val="28"/>
              <w:szCs w:val="28"/>
            </w:rPr>
            <w:t>6</w:t>
          </w:r>
        </w:sdtContent>
      </w:sdt>
      <w:r w:rsidRPr="00A8177A">
        <w:rPr>
          <w:rFonts w:ascii="Times New Roman" w:eastAsia="Times New Roman" w:hAnsi="Times New Roman" w:cs="Times New Roman"/>
          <w:color w:val="auto"/>
          <w:sz w:val="28"/>
          <w:szCs w:val="28"/>
        </w:rPr>
        <w:t>70.000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/ngày. Hiện nay, có khoảng 80 dự án thoát nước và xử lý nước thải đô thị cấp tỉnh đang trong quá trình thiết kế/ thi công xây dựng, với tổng công suất thiết kế gần 2,2 triệu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/ngày. Tổng mức đầu tư cho thoát nước và xử lý nước thải đô thị giai đoạn 1995 – 2021 là khoảng hơn 03 tỷ Đô la Mỹ.</w:t>
      </w:r>
    </w:p>
    <w:p w:rsidR="00A80F7F" w:rsidRPr="00A8177A" w:rsidRDefault="0099695B" w:rsidP="005B191E">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Tại một số đô thị, thực tế đã có nhà máy xử lý nước thải tập trung, tuy nhiên, một số nhà máy hoạt động chưa đạt công suất thiết kế do tỷ lệ đấu nối thoát nước từ các hộ gia đình còn thấp hoặc mạng lưới thu gom chưa được đầu tư đồng bộ (trung bình vận hành khoảng trên 50% công suất thiết kế).</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Về ngập úng đô thị:</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Công tác quản lý thoát nước và chống ngập úng tại các đô thị Việt Nam đã có những nỗ lực rất lớn từ khi hệ thống thoát nước đô thị hình thành cho đến nay. Bên cạnh nhiều dự án thoát nước lớn được đầu tư tại các thành phố lớn như TP Hà Nội, TP Hồ Chí Minh Đà Nẵng, Hải Phòng,… thì ngày càng có nhiều dự án thoát nước được đầu tư các đô thị như Hạ Long, Nha Trang, Quy Nhơn, Đồng Hới,…các kết quả thực hiện các dự án án này đã và đang từng bước phát huy tác dụng và góp phần giảm mức độ ngập úng tại các đô thị.</w:t>
      </w:r>
    </w:p>
    <w:p w:rsidR="00A80F7F" w:rsidRPr="00A8177A" w:rsidRDefault="0099695B" w:rsidP="00AE4073">
      <w:pPr>
        <w:pStyle w:val="Heading1"/>
        <w:tabs>
          <w:tab w:val="left" w:pos="709"/>
          <w:tab w:val="left" w:pos="1560"/>
        </w:tabs>
        <w:spacing w:line="276" w:lineRule="auto"/>
        <w:rPr>
          <w:rFonts w:eastAsia="Times New Roman" w:cs="Times New Roman"/>
        </w:rPr>
      </w:pPr>
      <w:bookmarkStart w:id="12" w:name="_Toc147408995"/>
      <w:r w:rsidRPr="00A8177A">
        <w:rPr>
          <w:rFonts w:eastAsia="Times New Roman" w:cs="Times New Roman"/>
        </w:rPr>
        <w:lastRenderedPageBreak/>
        <w:t>II. TỒN TẠI, HẠN CHẾ VÀ NGUYÊN NHÂN</w:t>
      </w:r>
      <w:bookmarkEnd w:id="12"/>
    </w:p>
    <w:p w:rsidR="00A80F7F" w:rsidRPr="00A8177A" w:rsidRDefault="0099695B" w:rsidP="00AE4073">
      <w:pPr>
        <w:pStyle w:val="Heading2"/>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bookmarkStart w:id="13" w:name="_Toc147408996"/>
      <w:r w:rsidRPr="00A8177A">
        <w:rPr>
          <w:rFonts w:ascii="Times New Roman" w:eastAsia="Times New Roman" w:hAnsi="Times New Roman" w:cs="Times New Roman"/>
          <w:color w:val="auto"/>
          <w:sz w:val="28"/>
          <w:szCs w:val="28"/>
        </w:rPr>
        <w:t>1. Tồn tại và hạn chế (thực tiễn và pháp luật)</w:t>
      </w:r>
      <w:bookmarkEnd w:id="13"/>
    </w:p>
    <w:p w:rsidR="00A80F7F" w:rsidRPr="00A8177A" w:rsidRDefault="0099695B" w:rsidP="00B452EE">
      <w:pPr>
        <w:pStyle w:val="Heading3"/>
      </w:pPr>
      <w:r w:rsidRPr="00A8177A">
        <w:t xml:space="preserve">1.1. Pháp luật liên quan trực tiếp đến </w:t>
      </w:r>
      <w:r w:rsidR="00F42718" w:rsidRPr="00A8177A">
        <w:t xml:space="preserve">lĩnh vực cấp, thoát nước </w:t>
      </w:r>
      <w:r w:rsidRPr="00A8177A">
        <w:t xml:space="preserve"> chưa tương xứng với vai trò, tầm quan trọng của dịch vụ cung cấp nước sạch và thoát nước, xử lý nước thải: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Ngày 28/7/2010, Đại hội đồng Liên hiệp quốc đã thông qua Nghị quyết công nhận việc tiếp cận nước sạch và điều kiện vệ sinh là một quyền cơ bản của con người. Nhiều nước trên thế giới cũng đã quy định việc tiếp cận hay được sử dụng nước sạch là quyền của con người. Ở Việt Nam, cùng với điều kiện kinh tế - xã hội ngày càng phát triển, chất lượng cuộc sống của con người ngày càng được quan tâm nhiều hơn, quy định người dân có quyền được tiếp cận với nguồn nước sạch nhằm thể hiện vai trò trách nhiệm của Nhà nước đối với nhu cầu sử dụng nước của người dân, đặc biệt khu vực nông thôn, vùng sâu, vùng xa.</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Theo Hiến pháp Nước CHXHCN Việt Nam năm 2013, tại Điều 34 quy định Công dân có quyền được bảo đảm an sinh xã hội và Điều 44 quy định Công dân có quyền được sống trong môi trường trong lành và có nghĩa vụ bảo vệ môi trường. Việc nghiên cứu, xây dựng Luật Cấp thoát nước tạo công cụ pháp lý bảo đảm việc cung cấp nước sạch, điều kiện vệ sinh môi trường (nước thải phát sinh được thu gom, xử lý đảm bảo xả ra môi trường/nguồn nước đạt quy chuẩn tiêu chuẩn, đảm bảo tiêu thoát nước tránh ngập úng đô thị v.v) đáp ứng nhu cầu sử dụng, hoạt động sống của người dân và phát triển kinh tế, đồng thời góp phần bảo đảm an sinh xã hội. Dịch vụ cấp thoát nước đảm bảo yêu cầu sinh hoạt và vệ sinh môi trường của con người là những nhu cầu thiết yếu trong chu trình tuần hoàn “cấp –thoát” cần gắn liền với nhau.</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Nước sạch là một loại thực phẩm đặc biệt, phục vụ nhu cầu thiết yếu của cuộc sống con người và phát triển kinh tế - xã hội, trách nhiệm bảo vệ nguồn nước sinh hoạt, đảm bảo cấp nước an toàn không chỉ là trách nhiệm của các Bộ, ngành, chính quyền địa phương, đơn vị cấp nước mà còn là trách nhiệm của toàn thể cộng đồng. Việc thu gom, xử lý nước thải góp phần bảo vệ nguồn nước. Tuy nhiên, hiện nay pháp luật liên quan trực tiếp đến lĩnh vực cấp nước, thoát nước và xử lý nước thải đang dừng ở mức Nghị định và bị chi phối bởi nhiều Luật chuyên ngành khác, gây ảnh hưởng không nhỏ đến việc quá trình thực hiện đầu tư, cải tạo mở rộng duy tu, bảo dưỡng hệ thống Cấp thoát nước, đặc biệt khi có yêu cầu khẩn cấp như sự cố, vỡ ống, thiên tai, bão lũ gây phá hủy hệ thống v.v. do vậy cần có những quy định về quản lý rủi ro, bảo vệ an toàn cho hệ thống cấp thoát nước cần cụ thể trong nội dung Luật.</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b/>
          <w:color w:val="auto"/>
          <w:sz w:val="28"/>
          <w:szCs w:val="28"/>
        </w:rPr>
      </w:pPr>
      <w:r w:rsidRPr="00A8177A">
        <w:rPr>
          <w:rFonts w:ascii="Times New Roman" w:eastAsia="Times New Roman" w:hAnsi="Times New Roman" w:cs="Times New Roman"/>
          <w:b/>
          <w:i/>
          <w:color w:val="auto"/>
          <w:sz w:val="28"/>
          <w:szCs w:val="28"/>
        </w:rPr>
        <w:t>a) Đối với lĩnh vực cấp nước:</w:t>
      </w:r>
      <w:r w:rsidRPr="00A8177A">
        <w:rPr>
          <w:rFonts w:ascii="Times New Roman" w:eastAsia="Times New Roman" w:hAnsi="Times New Roman" w:cs="Times New Roman"/>
          <w:b/>
          <w:color w:val="auto"/>
          <w:sz w:val="28"/>
          <w:szCs w:val="28"/>
        </w:rPr>
        <w:t xml:space="preserve">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Việc thực hiện đảm bảo cấp nước an toàn trong lĩnh vực cấp nước như: về quy hoạch cấp nước không được lập riêng (trừ thành phố trực thuộc trung ương) từ đó tính khả thi khi lập dự án, cơ sở triển khai dự án không cao; không có quy định về đảm bảo an ninh, an toàn cho công trình cấp nước dẫn đến nhiều sự cố như: ô nhiễm nhà máy nước Sông Đà, vỡ đường ống trong quá trình thi công tại các địa phương,... Việc đầu tư xây dựng chịu nhiều tác động của chuyên ngành hạ tầng khác (đường bộ, điện lực, viễn thông,...).</w:t>
      </w:r>
      <w:r w:rsidRPr="00A8177A">
        <w:rPr>
          <w:rFonts w:ascii="Times New Roman" w:eastAsia="Times New Roman" w:hAnsi="Times New Roman" w:cs="Times New Roman"/>
          <w:b/>
          <w:i/>
          <w:color w:val="auto"/>
          <w:sz w:val="28"/>
          <w:szCs w:val="28"/>
        </w:rPr>
        <w:t xml:space="preserve">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Một khó khăn vướng mắc khác trong việc đầu tư phát triển hệ thống cấp nước là: Trong quá trình đầu tư mạng đường ống cấp nước, đơn vị cấp nước phải cam đoan tự chịu trách nhiệm di dời hay sửa chữa đường ống nước khi đầu tư, cải tạo hay mở rộng các tuyến giao thông kể cả trường hợp không có trong quy hoạch giao thông. Nghị định số 11/2010/NĐ-CP ngày 24/02/2010 của Thủ tướng Chính phủ quy định về quản lý và bảo vệ kết cấu hạ tầng giao thông đường bộ, các công trình hạ tầng dọc theo các tuyến giao thông phải tự di dời toàn bộ tuyến ống, không đòi hỏi bồi hoàn khi ngành đường bộ có nhu cầu di dời. Đây cũng là vấn đề bất cập, khó khăn cho cho các đơn vị cấp nước trong bảo đảm hiệu quả đầu tư và quá trình vận hành hệ thống mạng lưới đường ống cấp nước khi phải bắt buộc di dời tuyến ống.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Quy định về thỏa thuận dịch vụ cấp nước theo Nghị định 117/2007/NĐ-CP hầu như chưa được thực hiện, chưa gắn được trách nhiệm của UBND các cấp để bảo vệ quyền lợi của người dân trong lĩnh vực cấp nước, cũng như quyền được huy động, sử dụng công trình cấp nước khi xảy ra những sự cố nghiêm trọng.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Doanh nghiệp cấp nước hoạt động theo Luật Doanh nghiệp nên xuất hiện những bất cập trong quá trình xã hội hóa lĩnh vực cấp nước, mâu thuẫn giữa lợi ích của doanh nghiệp với lợi ích của cộng đồng, doanh nghiệp quan tâm nhiều về lợi nhuận, thiếu quan tâm chất lượng dịch vụ cấp nước cũng như quyền được sử dụng dịch vụ cấp nước của người dân. Ngoài ra, lợi nhuận và hiệu quả đầu tư đã và đang hạn chế trách nhiệm của doanh nghiệp trong công tác đáp ứng nhu cầu sử dụng nước của người dân và bảo đảm cấp nước an toàn. Cấp nước sạch cho người dân là vấn đề an sinh xã hội, các hoạt động này cần có sự kiểm soát của nhà nước, tuy nhiên thực trạng hiện nay là các doanh nghiệp (công ty cổ phần) tự do kinh doanh, chuyển nhượng, mua bán cổ phần đang diễn ra phổ biến thiếu sự kiểm soát của nhà nước.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bookmarkStart w:id="14" w:name="_heading=h.30j0zll" w:colFirst="0" w:colLast="0"/>
      <w:bookmarkEnd w:id="14"/>
      <w:r w:rsidRPr="00A8177A">
        <w:rPr>
          <w:rFonts w:ascii="Times New Roman" w:eastAsia="Times New Roman" w:hAnsi="Times New Roman" w:cs="Times New Roman"/>
          <w:color w:val="auto"/>
          <w:sz w:val="28"/>
          <w:szCs w:val="28"/>
        </w:rPr>
        <w:t>- Chồng chéo trong việc ban hành Quy chuẩn về chất lượng nước sạch cung cấp cho sinh hoạt (Thông tư số 01/2016/TT-BXD do Bộ Xây dựng ban hành QCVN 07-1:2016/BXD trong đó quy định 21 chỉ tiêu trong đó Thông tư 41/2018/TT-BYT do Bộ Y tế ban hành có 99 chỉ tiêu về chất lượng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Thiếu chính sách cấp nước quy mô hộ gia đình: Khu vực sử dụng công trình cấp nước quy mô hộ gia đình mang tính cá thể, đơn lẻ, thô sơ do các hộ gia đình tự tìm cách để đáp ứng nhu cầu sinh hoạt. Vai trò của Nhà nước trong khu vực này còn hạn chế. Việc chưa quy định về cấp nước quy mô hộ gia đình dẫn đến khai thác bừa bãi; sử dụng thiếu bền vững, khó kiểm soát chất lượng nguồn nước cấp cho người dân; tín dụng ưu đãi cho hộ gia đình chưa đáp ứng nhu cầu.</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b) Đối với lĩnh vực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Hệ thống pháp lý về thoát nước còn chưa hoàn thiện, chưa đảm bảo hiệu quả, hiệu lực thực thi.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Hệ thống pháp luật chưa được xây dựng ở cấp độ cao nhất, hiện các quy định chưa có cụ th</w:t>
      </w:r>
      <w:r w:rsidRPr="00A8177A">
        <w:rPr>
          <w:rFonts w:ascii="Times New Roman" w:eastAsia="Times New Roman" w:hAnsi="Times New Roman" w:cs="Times New Roman"/>
          <w:color w:val="auto"/>
          <w:sz w:val="28"/>
          <w:szCs w:val="28"/>
          <w:lang w:val="en-US"/>
        </w:rPr>
        <w:t>ể</w:t>
      </w:r>
      <w:r w:rsidRPr="00A8177A">
        <w:rPr>
          <w:rFonts w:ascii="Times New Roman" w:eastAsia="Times New Roman" w:hAnsi="Times New Roman" w:cs="Times New Roman"/>
          <w:color w:val="auto"/>
          <w:sz w:val="28"/>
          <w:szCs w:val="28"/>
        </w:rPr>
        <w:t>, chưa có yêu cầu quy chế thiết lập mô hình tổ chức quản lý thoát nước đồng bộ, thống nhất với đội ngũ chuyên trách có năng lực kinh nghiệm. Công tác tổ chức thanh tra, giám sát, các chế tài xử phạt nghiêm các hành vi vi phạm, không tuân thủ quy định. Cơ chế phối hợp giữa các cơ quan nhà nước, phân cấp ở các cấp còn chồng chéo, chưa cụ thể. Chưa rõ ràng các nội dung về thoát nước mưa và XLNT, cũng như các vấn đề về đầu tư xây dựng, quản lý vận hành hệ thống thoát nước (trách nhiệm cấp chính quyền, tổ chức, người dân, nguồn lực đầu tư, chi phí chi trả cho dịch vụ nước mưa, nước thải và phòng chống ngập úng đô thị, biến đổi khí hậu…). Ngoài ra, các văn bản dưới luật đến nay không còn phù hợp với thực tiễn phát triển kinh tế- xã hội của Việt Nam nói chung và ngành nước nói riêng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Tình trạng lấn chiếm hành lang bảo vệ công trình thoát nước (hệ thống công, kênh, mương, ao hồ  v.v. ) gây tắc nghẽn hệ thống hoặc xả nước thải không qua xử lý chưa có đầy đủ đội ngũ, trang thiết bị để kiểm tra, giám sát và chế tài xử phạt nghiêm. Mặc dù đã được quy định trong Nghị định 80, nhưng vẫn còn nhiều địa phương chưa ban hành quy định thoát nước địa phương.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Trong phát triển và quản lý thoát nước vẫn còn nhiều hạn chế, bất cập do hiệu lực thực thi pháp luật chưa đầy đủ, thiếu đồng bộ trong quản lý, cơ chế, chính sách, sự cam kết ở cấp Nhà nước, chính quyền địa phương và các bên liên quan khác. Việc thu hút nguồn vốn ngoài ngân sách khó khăn nên nguồn lực đầu tư còn hạn chế.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Điều 46 Nghị định 80 có quy định Ủy ban nhân dân cấp tỉnh có trách nhiệm phân công trách nhiệm cho các cơ quan chuyên môn và phân cấp quản lý cho Ủy ban nhân dân các cấp về quản lý thoát nước và xử lý nước thải trên địa bàn do mình quản lý. Thực tế hiện có hai mô hình tổ chức quản lý thoát nước tại cấp địa phương</w:t>
      </w:r>
    </w:p>
    <w:p w:rsidR="00A80F7F" w:rsidRPr="00A8177A" w:rsidRDefault="0099695B" w:rsidP="00AE4073">
      <w:pPr>
        <w:numPr>
          <w:ilvl w:val="0"/>
          <w:numId w:val="3"/>
        </w:numPr>
        <w:tabs>
          <w:tab w:val="left" w:pos="709"/>
          <w:tab w:val="left" w:pos="1200"/>
          <w:tab w:val="left" w:pos="1560"/>
        </w:tabs>
        <w:spacing w:before="120" w:line="276" w:lineRule="auto"/>
        <w:ind w:left="10" w:firstLine="8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Mô hình quản lý tập trung: Sở Xây dựng quản lý vận hành thoát nước chung trên toàn tỉnh. Trung tâm quản lý hạ tầng đô thị của Sở Xây dựng sẽ đại diện cho Sở ký hợp đồng quản lý vận hành với các đơn vị quản lý vận hành thông qua đấu thầu rộng rãi. </w:t>
      </w:r>
    </w:p>
    <w:p w:rsidR="00A80F7F" w:rsidRPr="00A8177A" w:rsidRDefault="0099695B" w:rsidP="00AE4073">
      <w:pPr>
        <w:numPr>
          <w:ilvl w:val="0"/>
          <w:numId w:val="3"/>
        </w:numPr>
        <w:tabs>
          <w:tab w:val="left" w:pos="709"/>
          <w:tab w:val="left" w:pos="1200"/>
          <w:tab w:val="left" w:pos="1560"/>
        </w:tabs>
        <w:spacing w:after="120" w:line="276" w:lineRule="auto"/>
        <w:ind w:left="10" w:firstLine="8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Mô hình quản lý phân cấp: Sở xây dựng thực hiện vai trò là quản lý nhà nước và giao cho các địa phương trong tỉnh tự đầu tư, tự thuê nhà thầu và đấu thầu. Đối với dự án đầu tư, UBND cấp tỉnh, UBND cấp huyện sẽ giao cho ban quản lý dự án chuyên ngành để triển khai dự án, tùy theo nguồn vốn đầu tư. Việc quyết định chủ trương đầu tư có thể là Hội đồng nhân dân cấp tỉnh, Hội đồng nhân dân cấp huyện. Đối với quản lý vận hành, tỉnh giao cho UBND cấp huyện nơi có hệ thống thu gom xử lý quản lý.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việc thực hiện nhiệm vụ quản lý nhà nước về thoát nước ở một số địa phương gặp khó khăn trong việc bố trí tổ chức đầy đủ nguồn lực để quản lý, do hiện chưa có quy định về cơ quan/ đơn vị chuyên môn trực thuộc Sở phụ trách quản lý phát triển thoát nước.</w:t>
      </w:r>
    </w:p>
    <w:p w:rsidR="00A80F7F" w:rsidRPr="00A8177A" w:rsidRDefault="0099695B" w:rsidP="00AE4073">
      <w:pPr>
        <w:tabs>
          <w:tab w:val="left" w:pos="709"/>
          <w:tab w:val="left" w:pos="900"/>
          <w:tab w:val="left" w:pos="1560"/>
        </w:tabs>
        <w:spacing w:before="120" w:after="120" w:line="276" w:lineRule="auto"/>
        <w:ind w:left="3" w:firstLine="4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Bắt đầu từ năm 2007 khi Quyết định số 38/2007/QĐ-TTg ngày 16/3/2007 được ban hành, theo đó loại bỏ quy định bắt buộc Nhà nước nắm giữ 100% vốn trong các DNNN hoạt động trong lĩnh vực thoát nước đô thị. Kể từ năm 2007-2021, Nhà nước chỉ sở hữu tối thiểu 50% vốn điều lệ đối với các DNNN thuộc lĩnh vực thoát nước. Gần đây nhất, vào năm 2021, tỷ lệ sở hữu vốn Nhà nước tại các DNNN được quy định trong khoảng từ 50% đến dưới 65%</w:t>
      </w:r>
      <w:r w:rsidRPr="00A8177A">
        <w:rPr>
          <w:rFonts w:ascii="Times New Roman" w:eastAsia="Times New Roman" w:hAnsi="Times New Roman" w:cs="Times New Roman"/>
          <w:color w:val="auto"/>
          <w:sz w:val="28"/>
          <w:szCs w:val="28"/>
          <w:vertAlign w:val="superscript"/>
        </w:rPr>
        <w:footnoteReference w:id="28"/>
      </w:r>
      <w:r w:rsidRPr="00A8177A">
        <w:rPr>
          <w:rFonts w:ascii="Times New Roman" w:eastAsia="Times New Roman" w:hAnsi="Times New Roman" w:cs="Times New Roman"/>
          <w:color w:val="auto"/>
          <w:sz w:val="28"/>
          <w:szCs w:val="28"/>
        </w:rPr>
        <w:t>. Khi các doanh nghiệp cổ phần thực hiện theo Luật doanh nghiệp và không được quản lý vốn nhà nước khi cần đầu tư, mở rộng hệ thống, không chủ động được phương án kế hoạch cải tạo, bảo dưỡng và nâng cấp đáp ứng yêu cầu vận hành trước tình trạng ảnh hưởng BĐKH hay NBD v v. cũng là vấn đề khó khăn để duy trì chất lượng dịch vụ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 Nhiều địa phương cũng đề xuất để đảm bảo cho công tác quản lý thoát nước trên địa bàn tỉnh, SXD muốn đề xuất với tỉnh thành lập một công ty nhà nước để quản lý hết toàn bộ lĩnh vực thoát nước và nước thải trên địa bàn tỉnh như trước đây. Tuy nhiên, việc này bị vướng cơ chế vì một số quy định giảm biên chế. Ngoài ra, cũng có trường hợp địa phương muốn thành lập trung tâm quản lý hạ tầng đô thị để tăng cường năng lực quản lý nhưng chưa thực hiện được do chưa rõ căn cứ để thành lập.</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Ngoài ra, các quy chuẩn, tiêu chuẩn, và hướng dẫn liên quan đến phát </w:t>
      </w:r>
      <w:r w:rsidRPr="00A8177A">
        <w:rPr>
          <w:rFonts w:ascii="Times New Roman" w:eastAsia="Times New Roman" w:hAnsi="Times New Roman" w:cs="Times New Roman"/>
          <w:color w:val="auto"/>
          <w:sz w:val="28"/>
          <w:szCs w:val="28"/>
        </w:rPr>
        <w:lastRenderedPageBreak/>
        <w:t xml:space="preserve">triển và quản lý các công trình và dịch vụ thoát nước chưa được hoàn chỉnh. </w:t>
      </w:r>
    </w:p>
    <w:p w:rsidR="00A80F7F" w:rsidRPr="00A8177A" w:rsidRDefault="0099695B" w:rsidP="00B452EE">
      <w:pPr>
        <w:pStyle w:val="Heading3"/>
      </w:pPr>
      <w:r w:rsidRPr="00A8177A">
        <w:t>1.2. Hệ thống thông tin, cơ sở dữ liệu chưa đầy đủ</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 Hệ thống cơ sở dữ liệu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các chỉ tiêu về cấp nước như: Tổng công suất thiết kế của nhà máy nước (tổng công suất cấp nước thiết kế của các nhà máy nước đã hoàn thành đưa vào sử dụng trên địa bàn), Tổng công suất khai thác của nhà máy nước (tổng công suất cấp nước thực tế cung cấp vào mạng lưới đường ống qua đồng hồ tổng của các nhà máy nước), tỷ lệ thất thoát, thất thu nước sạch (tỷ lệ phần trăm lượng nước thất thoát, thất thu trong tổng lượng nước thực tế cấp cho địa bàn đo qua đồng hồ tổng); Báo cáo về tình hình sản xuất, kinh doanh nước sạch, bảo đảm cấp nước an toàn được quy định tại Thông tư hướng dẫn của Bộ Xây dựng</w:t>
      </w:r>
      <w:r w:rsidRPr="00A8177A">
        <w:rPr>
          <w:rFonts w:ascii="Times New Roman" w:eastAsia="Times New Roman" w:hAnsi="Times New Roman" w:cs="Times New Roman"/>
          <w:color w:val="auto"/>
          <w:vertAlign w:val="superscript"/>
        </w:rPr>
        <w:footnoteReference w:id="29"/>
      </w:r>
      <w:r w:rsidRPr="00A8177A">
        <w:rPr>
          <w:rFonts w:ascii="Times New Roman" w:eastAsia="Times New Roman" w:hAnsi="Times New Roman" w:cs="Times New Roman"/>
          <w:color w:val="auto"/>
          <w:sz w:val="28"/>
          <w:szCs w:val="28"/>
        </w:rPr>
        <w:t xml:space="preserve"> với tần suất báo cáo hàng năm.</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Về trách nhiệm báo cáo: Đơn vị cấp nước có trách nhiệm gửi báo cáo Ban Chỉ đạo cấp nước an toàn cấp tỉnh, Sở Xây dựng về tình hình hoạt động sản xuất, kinh doanh nước sạch, bảo đảm cấp nước an toàn; Sở Xây dựng tổng hợp gửi báo cáo đến Ủy ban nhân dân cấp tỉnh và Bộ Xây dựng chậm nhất vào ngày 20 tháng 12 hằng năm. Tuy nhiên, cơ sở dữ liệu này chưa thực sự đầy đủ, chưa đáp ứng được yêu cầu về đảm bảo sự thống nhất giữa nhiều </w:t>
      </w:r>
      <w:sdt>
        <w:sdtPr>
          <w:rPr>
            <w:rFonts w:ascii="Times New Roman" w:hAnsi="Times New Roman" w:cs="Times New Roman"/>
            <w:color w:val="auto"/>
          </w:rPr>
          <w:tag w:val="goog_rdk_22"/>
          <w:id w:val="79"/>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23"/>
          <w:id w:val="80"/>
        </w:sdtPr>
        <w:sdtContent>
          <w:r w:rsidRPr="00A8177A">
            <w:rPr>
              <w:rFonts w:ascii="Times New Roman" w:eastAsia="Times New Roman" w:hAnsi="Times New Roman" w:cs="Times New Roman"/>
              <w:color w:val="auto"/>
              <w:sz w:val="28"/>
              <w:szCs w:val="28"/>
            </w:rPr>
            <w:t>CSDL</w:t>
          </w:r>
        </w:sdtContent>
      </w:sdt>
      <w:r w:rsidRPr="00A8177A">
        <w:rPr>
          <w:rFonts w:ascii="Times New Roman" w:eastAsia="Times New Roman" w:hAnsi="Times New Roman" w:cs="Times New Roman"/>
          <w:color w:val="auto"/>
          <w:sz w:val="28"/>
          <w:szCs w:val="28"/>
        </w:rPr>
        <w:t xml:space="preserve"> của </w:t>
      </w:r>
      <w:sdt>
        <w:sdtPr>
          <w:rPr>
            <w:rFonts w:ascii="Times New Roman" w:hAnsi="Times New Roman" w:cs="Times New Roman"/>
            <w:color w:val="auto"/>
          </w:rPr>
          <w:tag w:val="goog_rdk_24"/>
          <w:id w:val="81"/>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25"/>
          <w:id w:val="82"/>
        </w:sdtPr>
        <w:sdtContent>
          <w:r w:rsidRPr="00A8177A">
            <w:rPr>
              <w:rFonts w:ascii="Times New Roman" w:eastAsia="Times New Roman" w:hAnsi="Times New Roman" w:cs="Times New Roman"/>
              <w:color w:val="auto"/>
              <w:sz w:val="28"/>
              <w:szCs w:val="28"/>
            </w:rPr>
            <w:t>b</w:t>
          </w:r>
        </w:sdtContent>
      </w:sdt>
      <w:r w:rsidRPr="00A8177A">
        <w:rPr>
          <w:rFonts w:ascii="Times New Roman" w:eastAsia="Times New Roman" w:hAnsi="Times New Roman" w:cs="Times New Roman"/>
          <w:color w:val="auto"/>
          <w:sz w:val="28"/>
          <w:szCs w:val="28"/>
        </w:rPr>
        <w:t>ộ, ngành, địa phương đổi với các dữ liệu môi trường; đảm bảo kết nối, chia sẻ cơ sở dữ liệu môi trường quốc gia với cơ sở dữ liệu của các Bộ, ngành ở Trung ương và địa phương phục vụ triển khai Chính phủ điện tử, chính quyền điện tử và đô thị thông minh; đồng thời đáp ứng giải quyết dịch vụ công, các thủ tục hành chính, thanh tra, kiểm tra theo nguyên tắc hoàn thiện đến đâu, kết nối và chia sẻ ngay đến đó.</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Một số đơn vị cấp nước đã chủ động nghiên cứu, áp dụng triển khai phần mềm quản lý dữ liệu, tuy nhiên việc bắt buộc triển khai và tích hợp dữ liệu để theo dõi và quản lý theo vùng, miền, trên toàn quốc chưa quy định tại văn bản pháp luật.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Công tác điều tra cơ bản chưa được thực hiện bài bản, thiếu thông tin, số</w:t>
      </w:r>
      <w:r w:rsidRPr="00A8177A">
        <w:rPr>
          <w:rFonts w:ascii="Times New Roman" w:eastAsia="Times New Roman" w:hAnsi="Times New Roman" w:cs="Times New Roman"/>
          <w:color w:val="auto"/>
          <w:sz w:val="28"/>
          <w:szCs w:val="28"/>
        </w:rPr>
        <w:br/>
        <w:t>liệu đầy đủ, đồng bộ phục vụ công tác quản lý nhà nước, nghiên cứu khoa học,</w:t>
      </w:r>
      <w:r w:rsidRPr="00A8177A">
        <w:rPr>
          <w:rFonts w:ascii="Times New Roman" w:eastAsia="Times New Roman" w:hAnsi="Times New Roman" w:cs="Times New Roman"/>
          <w:color w:val="auto"/>
          <w:sz w:val="28"/>
          <w:szCs w:val="28"/>
        </w:rPr>
        <w:br/>
        <w:t>lập chiến lược, quy hoạch, kế hoạch, đầu tư xây dựng và quản lý khai thác công</w:t>
      </w:r>
      <w:r w:rsidRPr="00A8177A">
        <w:rPr>
          <w:rFonts w:ascii="Times New Roman" w:eastAsia="Times New Roman" w:hAnsi="Times New Roman" w:cs="Times New Roman"/>
          <w:color w:val="auto"/>
          <w:sz w:val="28"/>
          <w:szCs w:val="28"/>
        </w:rPr>
        <w:br/>
        <w:t>trình;</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Hệ thống cơ sở dữ liệu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 Tại các đô thị, hệ thống thoát nước và xử lý nước thải được đầu tư qua nhiều thời kỳ chưa được đầu tư xây dựng hoặc đầu tư xây dựng đồng bộ, thiếu các dữ liệu về hiện trạng hệ thống thoát nước (tình trạng hoạt động của hệ thống thoát như chiều dài, đường kính cống thoát nước, số lượng và kích thước hố ga, quy mô nhà máy xử lý nước thải, trạm bơm v.v…).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Chính quyền tại nhiều đô thị hầu như không có hồ sơ tài sản hệ thống thoát nước, không biết hệ thống thoát nước có những gì, giá trị đầu tư là bao nhiêu, chất lượng còn bao nhiêu %... điều này gây trở ngại cho công tác quản lý tài sản, xác định khối lượng công việc, chi phí vận hành làm căn cứ xác định giá dịch vụ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Chỉ những hồ sơ dự án đầu tư trong thời gian gần đây mới được lưu trữ số hóa. Hồ sơ chủ yếu là hồ sơ giấy, việc cập nhật theo dõi số liệu bằng thủ công. Chỉ có 1 vài  đơn vị thoát nước lớn như Hà N</w:t>
      </w:r>
      <w:sdt>
        <w:sdtPr>
          <w:rPr>
            <w:rFonts w:ascii="Times New Roman" w:hAnsi="Times New Roman" w:cs="Times New Roman"/>
            <w:color w:val="auto"/>
          </w:rPr>
          <w:tag w:val="goog_rdk_26"/>
          <w:id w:val="83"/>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27"/>
          <w:id w:val="84"/>
        </w:sdtPr>
        <w:sdtContent>
          <w:r w:rsidRPr="00A8177A">
            <w:rPr>
              <w:rFonts w:ascii="Times New Roman" w:eastAsia="Times New Roman" w:hAnsi="Times New Roman" w:cs="Times New Roman"/>
              <w:color w:val="auto"/>
              <w:sz w:val="28"/>
              <w:szCs w:val="28"/>
            </w:rPr>
            <w:t>ô</w:t>
          </w:r>
        </w:sdtContent>
      </w:sdt>
      <w:r w:rsidRPr="00A8177A">
        <w:rPr>
          <w:rFonts w:ascii="Times New Roman" w:eastAsia="Times New Roman" w:hAnsi="Times New Roman" w:cs="Times New Roman"/>
          <w:color w:val="auto"/>
          <w:sz w:val="28"/>
          <w:szCs w:val="28"/>
        </w:rPr>
        <w:t>i, thành phố Hồ Chí Minh có nguồn nhân lực, kinh nghiệm thực hiện việc số hóa. hoặc một số đơn vị thoát nước tại địa phương tùy điều kiện năng lực, đã thực hiện số hóa hồ sơ thoát nước nhưng chưa có quy định bắt buộc và thống nhất về quy trình xây dựng, phần mềm quản lý dữ liệu, biểu mẫu, hồ sơ tài sản hệ thống, dữ liệu nhật ký vận hành, bảo trì  v,v chưa thống nhất đồng bộ. Không có sơ đồ tổng hợp mô phỏng vận hành hệ thống để đưa ra kế hoạch, hoạch định chính sách quản lý, tổ chức quản lý, cũng như bố trí ngân sách đầu tư duy tu công trình, thiết bị trong hệ thống thoát nước phù hợp v.v..</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Thiếu quy định đảm bảo tính thống nhất kết nối. Hệ thống cơ sở dữ liệu thoát nước cho phép cả chủ sở hữu hệ thống thoát nước và đơn vị thoát nước có thông tin chung về các công trình thoát nước, chẳng hạn như vị trí công trình, số năm kể từ khi lắp đặt, chi phí xây dựng, cao độ, chiều dài, cấu trúc, vật liệu và lịch sử bảo trì như tình trạng, biên bản khảo sát, v.v. các HTTN nhỏ tại địa phương do UBND cấp huyện quản lý thường các hồ sơ kỹ thuật về hệ thống thoát nước chưa được quản lý, lưu trữ chặt chẽ; nhiều hồ sơ bị thất lạc hoặc chưa đầy đủ.</w:t>
      </w:r>
    </w:p>
    <w:p w:rsidR="00A80F7F" w:rsidRPr="00A8177A" w:rsidRDefault="0099695B" w:rsidP="00B452EE">
      <w:pPr>
        <w:pStyle w:val="Heading3"/>
      </w:pPr>
      <w:r w:rsidRPr="00A8177A">
        <w:t>1.3. Quy hoạch cấp thoát nước chưa đủ cơ sở định hướng, đầu tư phát triển hệ thống cấp,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a) Đối với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Hiện nay, các quy hoạch cấp nước các địa phương không phải là thành phố trực thuộc trung ương gần như hết hiệu lực hoặc phải tích hợp vào quy hoạch tỉnh, quy hoạch xây dựng. Việc đầu tư các công trình cấp nước theo quy hoạch gặp khó khăn do chất lượng đồ án quy hoạch chưa cao, cơ sở dữ liệu còn hạn chế và đặc biệt là khó khăn về nguồn vốn, tình hình biến đổi khí hậu đang diễn ra phức </w:t>
      </w:r>
      <w:r w:rsidRPr="00A8177A">
        <w:rPr>
          <w:rFonts w:ascii="Times New Roman" w:eastAsia="Times New Roman" w:hAnsi="Times New Roman" w:cs="Times New Roman"/>
          <w:color w:val="auto"/>
          <w:sz w:val="28"/>
          <w:szCs w:val="28"/>
        </w:rPr>
        <w:lastRenderedPageBreak/>
        <w:t>tạp; tại một số địa phương, do phát sinh từ những nhu cầu đầu tư thực tế, nhiều công trình cấp nước được đầu xây dựng không theo quy hoạch.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Việc tách riêng quy hoạch cấp nước giữa đô thị và nông thôn làm hai khu vực này thiếu tính gắn kết, do đó khi phát triển mở rộng đô thị hoặc mở rộng dịch vụ cấp nước cấp nước đô thị ra vùng nông thôn lân cận, các công trình cấp nước nông thôn chất lượng kém hầu như không sử dụng lại được gây lãng phí đầu tư.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Đối với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Quy hoạch thoát nước chuyên ngành đóng vai trò quan trọng trong việc đưa ra kế hoạch phù hợp cho việc phát triển đồng bộ hệ thống thoát nước. Đây cũng là cơ sở để thực hiện các dự án đầu tư thoát nước một cách đồng bộ và phù hợp. Tuy nhiên, theo quy định hiện hành (từ khi Luật Quy hoạch năm 2017) trừ 5 thành phố trực thuộc trung ương, các quy hoạch thoát nước chuyên ngành không được tiếp tục triển khai mà tích hợp vào quy hoạch chung.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Theo các quy định về lập quy hoạch thoát nước trong các văn bản pháp luật như Luật Quy hoạch 2017, Luật Quy hoạch đô thị 2009 thì nội dung quy hoạch thoát nước chưa được yêu cầu cần nghiên cứu sâu và kỹ lưỡng. Các đồ án quy hoạch tỉnh tỷ lệ 1/10.000 hoặc 1/25.000 không thể trình bày chi tiết các công trình và giải pháp thoát nước như các tuyến cống chính, các nhà máy XLNT và các công trình thoát nước đầu mối khác. Tương tự như vậy, quy hoạch chung đô thị chỉ yêu cầu các nội dung giới hạn như tổng lượng nước thải; tuyến và quy mô tuyến ống cấp 1, 2; vị trí, quy mô nhà máy XLNT; và các bản đồ quy hoạch hệ thống thoát nước tỷ lệ 1/10.000 hoặc 1/25.000. Việc Quy hoạch chung đô thị chỉ yêu cầu các nội dung hạn chế dẫn đến quy hoạch thoát nước hay quy hoạch VSMT chưa được lồng ghép vào quy hoạch phát triển đô thị bằng cách tiếp cận tổng thể và </w:t>
      </w:r>
      <w:r w:rsidRPr="00A8177A">
        <w:rPr>
          <w:rFonts w:ascii="Times New Roman" w:eastAsia="Times New Roman" w:hAnsi="Times New Roman" w:cs="Times New Roman"/>
          <w:color w:val="auto"/>
          <w:sz w:val="28"/>
          <w:szCs w:val="28"/>
          <w:lang w:val="en-US"/>
        </w:rPr>
        <w:t xml:space="preserve">chưa </w:t>
      </w:r>
      <w:r w:rsidRPr="00A8177A">
        <w:rPr>
          <w:rFonts w:ascii="Times New Roman" w:eastAsia="Times New Roman" w:hAnsi="Times New Roman" w:cs="Times New Roman"/>
          <w:color w:val="auto"/>
          <w:sz w:val="28"/>
          <w:szCs w:val="28"/>
        </w:rPr>
        <w:t>phù hợp để giải quyết các vấn đề về môi trường và phát triển đô thị,</w:t>
      </w:r>
      <w:r w:rsidRPr="00A8177A">
        <w:rPr>
          <w:rFonts w:ascii="Times New Roman" w:eastAsia="Times New Roman" w:hAnsi="Times New Roman" w:cs="Times New Roman"/>
          <w:color w:val="auto"/>
          <w:sz w:val="28"/>
          <w:szCs w:val="28"/>
          <w:lang w:val="en-US"/>
        </w:rPr>
        <w:t xml:space="preserve"> vấn đề tiêu thoát nước chống ngập, phân chia lưu vực (liên quan cường độ mưa, hệ số thấm khu vực, giữa các khu vực có mật độ xây dựng khác nhau) </w:t>
      </w:r>
      <w:r w:rsidRPr="00A8177A">
        <w:rPr>
          <w:rFonts w:ascii="Times New Roman" w:eastAsia="Times New Roman" w:hAnsi="Times New Roman" w:cs="Times New Roman"/>
          <w:color w:val="auto"/>
          <w:sz w:val="28"/>
          <w:szCs w:val="28"/>
        </w:rPr>
        <w:t xml:space="preserve"> cũng như không đủ làm cơ sở để lập các dự án đầu tư.</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Việc quy hoạch sử dụng đất và kế hoạch sử dụng đất chưa chú trọng phân bổ chỉ tiêu cho công trình, dự án hạ tầng kỹ thuật thoát nước mưa, thu gom, xử lý nước thải (Ninh Bình, Nam Định,  v.v..). Trong khi đó, quy hoạch cao độ nền thoát nước mặt và quy hoạch thoát nước thải có tính chất phức tạp, đặc thù gồm cả công trình đầu mối và công trình theo tuyến dàn trải, đi ngầm trong đô thị nên có yêu cầu phức tạp cần nghiên cứu, khảo sát kỹ. Nhiều đô thị trực thuộc tỉnh hiện có nhu cầu lập để làm cơ sở triển khai các dự án đầu tư nhưng thiếu căn cứ pháp lý, thiếu cơ sở để triển khai các dự án đầu tư.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Theo Luật Quy hoạch và Luật Xây dựng quy định quy hoạch thoát nước </w:t>
      </w:r>
      <w:r w:rsidRPr="00A8177A">
        <w:rPr>
          <w:rFonts w:ascii="Times New Roman" w:eastAsia="Times New Roman" w:hAnsi="Times New Roman" w:cs="Times New Roman"/>
          <w:color w:val="auto"/>
          <w:sz w:val="28"/>
          <w:szCs w:val="28"/>
        </w:rPr>
        <w:lastRenderedPageBreak/>
        <w:t>và xử lý nước thải là nội dung của quy hoạch vùng, quy hoạch tỉnh, quy hoạch đô thị và quy hoạch xây dựng. Nội dung của quy hoạch thoát nước và xử lý nước thải trong các quy hoạch này không đủ điều kiện để xác định, lập dự án đầu tư xây dựng; ngoài ra việc điều chỉnh quy hoạch vùng, quy hoạch tỉnh có quy trình thủ tục hành chính và thời gian thực hiện kéo dài, khó khăn điều chỉnh quy hoạch, nhất là khi dự án đầu tư xây dựng công trình thoát nước có phạm vi thực hiện lớn</w:t>
      </w:r>
    </w:p>
    <w:p w:rsidR="00A80F7F" w:rsidRPr="00A8177A" w:rsidRDefault="0099695B" w:rsidP="00B452EE">
      <w:pPr>
        <w:pStyle w:val="Heading3"/>
      </w:pPr>
      <w:r w:rsidRPr="00A8177A">
        <w:t>1.4. Hoạt động đầu tư phát triển cấp, thoát nước chưa đáp ứng yêu cầu phát triển kinh tế xã hội và bảo vệ môi trường, đặc biệt là thu gom, xử lý nước thải và cấp nước vùng sâu, vùng xa.</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a) Hoạt động đầu tư phát triển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đầu tư công trình cấp nước không đồng bộ giữa nhà máy nước và mạng lưới đường ống cấp nước. Ngoài ra, mạng lưới đường ống của hệ thống truyền dẫn và phân phối</w:t>
      </w:r>
      <w:r w:rsidRPr="00A8177A">
        <w:rPr>
          <w:rFonts w:ascii="Times New Roman" w:eastAsia="Times New Roman" w:hAnsi="Times New Roman" w:cs="Times New Roman"/>
          <w:i/>
          <w:color w:val="auto"/>
          <w:sz w:val="28"/>
          <w:szCs w:val="28"/>
        </w:rPr>
        <w:t xml:space="preserve"> </w:t>
      </w:r>
      <w:r w:rsidRPr="00A8177A">
        <w:rPr>
          <w:rFonts w:ascii="Times New Roman" w:eastAsia="Times New Roman" w:hAnsi="Times New Roman" w:cs="Times New Roman"/>
          <w:color w:val="auto"/>
          <w:sz w:val="28"/>
          <w:szCs w:val="28"/>
        </w:rPr>
        <w:t>vẫn chưa được quan tâm đúng mức, khoảng với 30% các tuyến ống đã được lắp đặt trên 30 năm. Nhiều nhà máy cấp nước đầu tư mới hoạt động chưa hết công suất thiết kế, do thiếu đường ống để vận chuyển và phân phối tới người sử dụng. Ví dụ, nhà máy nước Kênh Đông có công suất 200.000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nhưng cho đến nay mới chỉ vận hành được 150.000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vì chưa có đường ống cấp cho huyện Củ Chi với dự kiến tiêu thụ 50.000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Nhà máy nước Sông Đà có công suất 300.000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nhưng cho đến nay mới chỉ vận hành trung bình được 230.000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Đầu tư không bền vững, hiệu quả không cao, đặc biệt các công trình cấp nước nông thôn. Các dự án đầu tư cấp nước nông thôn trong những năm qua được được Chính phủ quan tâm bằng Chiến lược quốc gia nước sạch và vệ sinh môi trường nông thôn thông qua Chương trình mục tiêu quốc gia nước sạch và vệ sinh môi trường nông thôn, được hỗ trợ đầu tư từ nhiều loại hình nguồn vốn khác nhau góp phần nâng tỷ lệ người dân nông thôn được tiếp cận với nước hợp vệ sinh. Do đặc điểm dân cư nông thôn phân tán, suất đầu tư bình quân đầu người rất cao, điều kiện kinh tế - xã hội khó khăn; việc đầu tư công trình cấp nước quy mô nhỏ lẻ, nguồn nước không bền vững (cạn kiệt hay ô nhiễm), giá nước thấp không đủ chi phí tái đầu tư và vận hành bảo dưỡng. Vì vậy rất nhiều công trình xuống cấp, hư hỏng gây lãng phí đầu tư. Phân cấp đầu tư, quản lý xây dựng chưa phù hợp với năng lực, chuyên môn ở cấp dưới dẫn đến ảnh hưởng về chất lượng và hiệu quả công trình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Công tác xã hội hóa đầu tư cấp nước sạch nông thôn, khó thu hút nguồn lực đầu tư từ doanh nghiệp và nhà đầu tư tư nhân do lợi nhuận thấp, rủi ro nhiều, công trình quy mô nhỏ, giá nước thấp, nguồn thu không đủ bù chi, nhất là ở vùng sâu, vùng xa, vùng đồng bào dân tộc thiểu số, vùng khó khăn về nguồn nước và </w:t>
      </w:r>
      <w:r w:rsidRPr="00A8177A">
        <w:rPr>
          <w:rFonts w:ascii="Times New Roman" w:eastAsia="Times New Roman" w:hAnsi="Times New Roman" w:cs="Times New Roman"/>
          <w:color w:val="auto"/>
          <w:sz w:val="28"/>
          <w:szCs w:val="28"/>
        </w:rPr>
        <w:lastRenderedPageBreak/>
        <w:t>điều kiện kinh tế - xã hội khó khăn, khu vực thường xuyên bị ảnh hưởng của thiên tai, hạn hán, thiếu nước, xâm nhập mặn, ô nhiễm nguồn nước. Doanh nghiệp, tư nhân chỉ quan tâm và tham gia đầu tư, cung cấp dịch vụ cấp nước sạch ở những khu vực đồng bằng, đông dân cư, vùng có điều kiện kinh tế - xã hội phát triển;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Trong điều kiện nguồn nước bị ô nhiễm, khô hạn hay xâm do tác động biến đổi khí hậu và của con người; nhu cầu đầu tư công trình cấp nước quy mô vùng liên tỉnh được quan tâm và ưu tiên đầu tư. Các công trình cấp nước quy mô vùng liên tỉnh đòi hỏi nhu cầu vốn đầu tư rất lớn, cần có sự phối hợp của UBND các tỉnh. Tuy nhiên, hiện nay về cơ chế chính sách quản lý, đầu tư cho đến vận hành loại công trình này chưa có, chưa đáp ứng yêu cầu phát triển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b/>
          <w:color w:val="auto"/>
        </w:rPr>
      </w:pPr>
      <w:r w:rsidRPr="00A8177A">
        <w:rPr>
          <w:rFonts w:ascii="Times New Roman" w:eastAsia="Times New Roman" w:hAnsi="Times New Roman" w:cs="Times New Roman"/>
          <w:color w:val="auto"/>
          <w:sz w:val="28"/>
          <w:szCs w:val="28"/>
        </w:rPr>
        <w:t>b) Hoạt động đầu tư phát triển thoát nước</w:t>
      </w:r>
      <w:r w:rsidRPr="00A8177A">
        <w:rPr>
          <w:rFonts w:ascii="Times New Roman" w:eastAsia="Times New Roman" w:hAnsi="Times New Roman" w:cs="Times New Roman"/>
          <w:b/>
          <w:color w:val="auto"/>
        </w:rPr>
        <w:t>.</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 Nguồn nguồn lực đầu tư cho thoát nước chủ yếu từ ngân sách ODA hạn chế trong 5 năm gần đây. Tổng mức đầu tư cho thoát nước và xử lý nước thải đô thị giai đoạn 1995 – 2021 là khoảng hơn 03 tỷ Đô la Mỹ. Tuy nhiên nhiều dự án còn triển khai chậm do vướng giải phóng mặt bằng, các quy định mới ban hành trong đầu tư xây dựng còn chồng chéo, phát sinh nhiều thủ tục trong quá trình triển khai. Những năm qua, cùng với tăng trưởng kinh tế và đô thị hóa, tốc độ đô thị hóa tại các đô thị lớn mở rộng và gia tăng nhanh chóng như thành phố Hà Nội, Hồ Chí Minh, Đà Nẵng gây quá tải hệ thống hạ tầng đặc biệt là thoát nước ngập úng và xử lý nước thải tại các đô thị. Do thiếu nguồn lực nên đầu tư không đồng bộ giữa mạng lưới đường thoát nước và nhà máy xử lý nước thải nên không khai thác hết công suất thiết kế nhà máy xử lý nước thải, giảm hiệu quả đầu tư công trình</w:t>
      </w:r>
      <w:r w:rsidRPr="00A8177A">
        <w:rPr>
          <w:rFonts w:ascii="Times New Roman" w:eastAsia="Times New Roman" w:hAnsi="Times New Roman" w:cs="Times New Roman"/>
          <w:color w:val="auto"/>
          <w:sz w:val="28"/>
          <w:szCs w:val="28"/>
          <w:vertAlign w:val="superscript"/>
        </w:rPr>
        <w:footnoteReference w:id="30"/>
      </w:r>
      <w:r w:rsidRPr="00A8177A">
        <w:rPr>
          <w:rFonts w:ascii="Times New Roman" w:eastAsia="Times New Roman" w:hAnsi="Times New Roman" w:cs="Times New Roman"/>
          <w:color w:val="auto"/>
          <w:sz w:val="28"/>
          <w:szCs w:val="28"/>
        </w:rPr>
        <w:t>. Nhiều hệ thống thoát nước mưa (nước mặt) tại các đô thị bị vượt tải, khả năng thoát nước không theo kịp thực tiễn của tác động biến đổi khí hậu và hiện tượng thời tiết cực đoan</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Một số dự án thoát nước chống ngập được đầu tư nhưng triển khai còn chậm và hiệu quả chưa cao, chưa xử lý cơ bản tình trạng ngập úng tại một số địa phương và theo kịp với dự báo tình hình trước diễn biến thời tiết, BĐKH.. Cơ sở dữ liệu của hệ thống thoát nước chưa đồng bộ với dữ liệu với các công trình khác như: giao thông, điện, nước sạch, cáp viễn thông,...</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Thu thập tổng hợp từ báo cáo địa phương, thực tế, lĩnh vực thoát nước và XLNT chưa được quan tâm. Ngân sách nhà nước từ TW cũng như địa phương cho thoát nước rất ít, không đủ chi cho nhu cầu đầu tư phát triển, ước tính mới đáp ứng được 60% nhu cầu đầu tư. Ngân sách nhà nước dành cho đầu tư phát triển </w:t>
      </w:r>
      <w:r w:rsidRPr="00A8177A">
        <w:rPr>
          <w:rFonts w:ascii="Times New Roman" w:eastAsia="Times New Roman" w:hAnsi="Times New Roman" w:cs="Times New Roman"/>
          <w:color w:val="auto"/>
          <w:sz w:val="28"/>
          <w:szCs w:val="28"/>
        </w:rPr>
        <w:lastRenderedPageBreak/>
        <w:t>hệ thống thoát nước ở mức độ rất thấp trong khi dân số Việt Nam đang tăng lên cùng với quá trình đô thị hóa đang diễn ra mạnh mẽ</w:t>
      </w:r>
      <w:r w:rsidRPr="00A8177A">
        <w:rPr>
          <w:rFonts w:ascii="Times New Roman" w:eastAsia="Times New Roman" w:hAnsi="Times New Roman" w:cs="Times New Roman"/>
          <w:color w:val="auto"/>
          <w:sz w:val="28"/>
          <w:szCs w:val="28"/>
          <w:vertAlign w:val="superscript"/>
        </w:rPr>
        <w:footnoteReference w:id="31"/>
      </w:r>
      <w:r w:rsidRPr="00A8177A">
        <w:rPr>
          <w:rFonts w:ascii="Times New Roman" w:eastAsia="Times New Roman" w:hAnsi="Times New Roman" w:cs="Times New Roman"/>
          <w:color w:val="auto"/>
          <w:sz w:val="28"/>
          <w:szCs w:val="28"/>
          <w:vertAlign w:val="superscript"/>
        </w:rPr>
        <w:t>,</w:t>
      </w:r>
      <w:r w:rsidRPr="00A8177A">
        <w:rPr>
          <w:rFonts w:ascii="Times New Roman" w:eastAsia="Times New Roman" w:hAnsi="Times New Roman" w:cs="Times New Roman"/>
          <w:color w:val="auto"/>
          <w:sz w:val="28"/>
          <w:szCs w:val="28"/>
        </w:rPr>
        <w:t xml:space="preserve"> tỷ lệ chiều dài cống thoát nước trên đầu người thấp (</w:t>
      </w:r>
      <w:r w:rsidRPr="00A8177A">
        <w:rPr>
          <w:rFonts w:ascii="Times New Roman" w:eastAsia="Times New Roman" w:hAnsi="Times New Roman" w:cs="Times New Roman"/>
          <w:i/>
          <w:color w:val="auto"/>
          <w:sz w:val="28"/>
          <w:szCs w:val="28"/>
        </w:rPr>
        <w:t>dưới 0,5m/người) so với mặt bằng chung của thế giới (2m/người</w:t>
      </w:r>
      <w:r w:rsidRPr="00A8177A">
        <w:rPr>
          <w:rFonts w:ascii="Times New Roman" w:eastAsia="Times New Roman" w:hAnsi="Times New Roman" w:cs="Times New Roman"/>
          <w:color w:val="auto"/>
          <w:sz w:val="28"/>
          <w:szCs w:val="28"/>
        </w:rPr>
        <w:t>). Ngân sách nhà nước phân bổ cho lĩnh vực thoát nước và bảo vệ môi trường chiếm tỷ lệ nhỏ so với phân bổ ngân sách cho năng lượng, giao thông, viễn thông và cấp nước sạch. Trong khi thiếu cơ chế, chính sách, hướng dẫn kỹ thuật cụ thể để khuyến khích đầu tư từ các nguồn lực khác ngoài khu vực công hoặc theo hình thức PPP. Thực tế, theo số liệu của Bộ KHĐT, đã có 336 dự án PPP đã ký kết hợp đồng (chủ yếu là BOT và BT) nhưng đa số là các dự án về giao thông vận tải, cơ sở hạ tầng kỹ thuật (tái định cư, ký túc xá), xây dựng văn phòng làm việc, trung tâm hành chính và năng lượng. Gần đây, không có dự án PPP về thoát nước nào được triển khai.</w:t>
      </w:r>
    </w:p>
    <w:p w:rsidR="00A80F7F" w:rsidRPr="00A8177A" w:rsidRDefault="0099695B" w:rsidP="00AE4073">
      <w:pPr>
        <w:tabs>
          <w:tab w:val="left" w:pos="709"/>
          <w:tab w:val="left" w:pos="1560"/>
        </w:tabs>
        <w:spacing w:before="120" w:after="120" w:line="276" w:lineRule="auto"/>
        <w:ind w:left="3" w:firstLine="2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Lĩnh vực thoát nước bị ảnh hưởng bởi thiên tai, biến đổi thời tiết nhưng chưa có cơ chế đặc biệt trong phân bổ vốn và đấu thầu để xử lý các tình huống bất khả kháng. </w:t>
      </w:r>
    </w:p>
    <w:p w:rsidR="00A80F7F" w:rsidRPr="00A8177A" w:rsidRDefault="00A80F7F" w:rsidP="00AE4073">
      <w:pPr>
        <w:tabs>
          <w:tab w:val="left" w:pos="709"/>
          <w:tab w:val="left" w:pos="1560"/>
        </w:tabs>
        <w:spacing w:before="120" w:after="120" w:line="276" w:lineRule="auto"/>
        <w:rPr>
          <w:rFonts w:ascii="Times New Roman" w:eastAsia="Times New Roman" w:hAnsi="Times New Roman" w:cs="Times New Roman"/>
          <w:color w:val="auto"/>
          <w:sz w:val="6"/>
          <w:szCs w:val="6"/>
        </w:rPr>
      </w:pPr>
    </w:p>
    <w:p w:rsidR="00A80F7F" w:rsidRPr="00A8177A" w:rsidRDefault="0099695B" w:rsidP="00B452EE">
      <w:pPr>
        <w:pStyle w:val="Heading3"/>
      </w:pPr>
      <w:r w:rsidRPr="00A8177A">
        <w:t xml:space="preserve">1.5. Chất lượng dịch vụ, công tác quản lý vận hành công trình cấp, thoát nước chưa bền vững, hiệu quả.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a)  Đối với lĩnh vực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nguồn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Nguồn nước đang bị suy thoái và cạn kiệt do ô nhiễm từ nguồn nước thải, chất thải sinh hoạt, từ các hoạt động sản xuất và tác động của biến đổi khí hậu gây ra. Đầu năm 2016, hàng triệu người dân vùng đồng bằng sông Cửu Long và vùng Tây Nguyên đã bị thiếu nước sinh hoạt do xâm nhập mặn và khô hạn. Chất lượng nguồn nước thô (sông, suối, hồ và nước ngầm) bị nhiễm amoni, asen...tại Hà Nội.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Tình trạng ô nhiễm nguồn nước xảy ra hầu hết trên các lưu vực, nguyên nhân gây ô nhiễm nguồn nước khá đa dạng trong đó chủ yếu là do tại nhiều khu, cụm công nghiệp, làng nghề chưa được đầu tư hệ thống thu gom, xử lý nước thải tập trung theo đúng quy định, hầu hết lượng nước thải phát sinh trong quá trình sản xuất chưa đạt tiêu chuẩn trước khi xả ra môi trường; việc người dân sử dụng các loại thuốc bảo vệ thực vật và phân bón hóa học trong sản xuất nông nghiệp khiến cho nước sông, hồ, kênh, mương bị ô nhiễm, việc nuôi trồng thuỷ sản ồ ạt, thiếu quy hoạch, không tuân theo quy trình kỹ thuật đã gây nhiều tác động tiêu cực tới môi trường nước. Bên cạnh đó, nước thải sinh hoạt tại các đô thị, khu dân </w:t>
      </w:r>
      <w:r w:rsidRPr="00A8177A">
        <w:rPr>
          <w:rFonts w:ascii="Times New Roman" w:eastAsia="Times New Roman" w:hAnsi="Times New Roman" w:cs="Times New Roman"/>
          <w:color w:val="auto"/>
          <w:sz w:val="28"/>
          <w:szCs w:val="28"/>
        </w:rPr>
        <w:lastRenderedPageBreak/>
        <w:t>cư tập trung có hàm lượng hợp chất hữu cơ cao nhưng chưa được xử lý triệt để trước khi xả vào nguồn nước. Đồng thời, nhận thức của người dân về bảo vệ môi trường chưa tốt, ở nhiều nơi, người dân vẫn có thói quen dùng bồn chứa nước không an toàn và kém vệ sinh như: bể bê tông, chum, vại...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Hơn nữa, những rủi ro đối với hoạt động cấp nước ngày càng nhiều do tình hình biến đổi khí hậu và nước biển dâng diễn ra phức tạp, biến đổi khí hậu làm tăng diện tích ngập lụt, gây khó khăn cho thoát nước, tăng xói lở bờ biển và nhiễm mặn nguồn nước ảnh hưởng đến sản xuất nông nghiệp và nước sinh hoạt. Mực nước biển dâng và nhiễm mặn nguồn nước làm ảnh hưởng trực tiếp đến công trình thu nước thô và quy trình sản xuất của nhà máy nước; bên cạnh đó làm tăng chi phí xử lý nước, nhiều doanh nghiệp cấp nước đã phải ngừng hoạt động sản xuất nước sạch vì độ mặn trong nước thô quá cao. Tác động của biến đổi khí hậu sẽ làm cho các thiên tai trở nên khốc liệt hơn và có thể trở thành thảm h</w:t>
      </w:r>
      <w:sdt>
        <w:sdtPr>
          <w:rPr>
            <w:rFonts w:ascii="Times New Roman" w:hAnsi="Times New Roman" w:cs="Times New Roman"/>
            <w:color w:val="auto"/>
          </w:rPr>
          <w:tag w:val="goog_rdk_28"/>
          <w:id w:val="85"/>
        </w:sdtPr>
        <w:sdtContent>
          <w:r w:rsidRPr="00A8177A">
            <w:rPr>
              <w:rFonts w:ascii="Times New Roman" w:eastAsia="Times New Roman" w:hAnsi="Times New Roman" w:cs="Times New Roman"/>
              <w:color w:val="auto"/>
              <w:sz w:val="28"/>
              <w:szCs w:val="28"/>
            </w:rPr>
            <w:t>o</w:t>
          </w:r>
        </w:sdtContent>
      </w:sdt>
      <w:sdt>
        <w:sdtPr>
          <w:rPr>
            <w:rFonts w:ascii="Times New Roman" w:hAnsi="Times New Roman" w:cs="Times New Roman"/>
            <w:color w:val="auto"/>
          </w:rPr>
          <w:tag w:val="goog_rdk_29"/>
          <w:id w:val="86"/>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ạ, gây rủi ro lớn cho phát triển kinh tế - xã hội hoặc xoá đi những thành quả nhiều năm của sự phát triển, đặc biệt là các khu vực ven biển Trung Bộ, vùng núi Bắc và Bắc Trung Bộ, vùng đồng bằng Bắc Bộ và đồng bằng sông Cửu Long.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Chất lượng nước tại một số hệ thống cấp nước cho thấy một số chỉ tiêu chất lượng </w:t>
      </w:r>
      <w:sdt>
        <w:sdtPr>
          <w:rPr>
            <w:rFonts w:ascii="Times New Roman" w:hAnsi="Times New Roman" w:cs="Times New Roman"/>
            <w:color w:val="auto"/>
          </w:rPr>
          <w:tag w:val="goog_rdk_30"/>
          <w:id w:val="87"/>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31"/>
          <w:id w:val="88"/>
        </w:sdtPr>
        <w:sdtContent>
          <w:r w:rsidRPr="00A8177A">
            <w:rPr>
              <w:rFonts w:ascii="Times New Roman" w:eastAsia="Times New Roman" w:hAnsi="Times New Roman" w:cs="Times New Roman"/>
              <w:color w:val="auto"/>
              <w:sz w:val="28"/>
              <w:szCs w:val="28"/>
            </w:rPr>
            <w:t>C</w:t>
          </w:r>
        </w:sdtContent>
      </w:sdt>
      <w:r w:rsidRPr="00A8177A">
        <w:rPr>
          <w:rFonts w:ascii="Times New Roman" w:eastAsia="Times New Roman" w:hAnsi="Times New Roman" w:cs="Times New Roman"/>
          <w:color w:val="auto"/>
          <w:sz w:val="28"/>
          <w:szCs w:val="28"/>
        </w:rPr>
        <w:t>lo, pecmanganat, độ đục, pH, sắt, amoni và coliform chưa đạt Quy chuẩn kỹ thuật Quốc gia về chất lượng nước ăn uống. Chất lượng nước nhiều khu vực đô thị chưa đảm bảo quy định (đặc biệt ở một số khu đô thị mới, khu chung cư do Ban Quản lý tòa nhà quản lý cấp nước), nhiều đơn vị cấp nước chưa kiểm soát được chất lượng nước, gây tâm lý bất an cho người dân; nhiều hộ gia đình lắp đặt thiết bị lọc nước riêng vừa tốn kém chi phí đầu tư nhưng hiệu quả xử lý nước không cao.</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Các trung tâm y tế dự phòng, viện nghiên cứu, đơn vị cấp nước thiếu hệ thống thiết bị hóa nghiệm cho công tác kiểm tra, giám định chất lượng nước </w:t>
      </w:r>
      <w:sdt>
        <w:sdtPr>
          <w:rPr>
            <w:rFonts w:ascii="Times New Roman" w:hAnsi="Times New Roman" w:cs="Times New Roman"/>
            <w:color w:val="auto"/>
          </w:rPr>
          <w:tag w:val="goog_rdk_32"/>
          <w:id w:val="89"/>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theo Quy chuẩn QCVN 01:2018/BYT.</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Tính liên tục trong cấp nước không đảm bảo do sự cố đường ống, áp lực nước yếu. Các sự cố về rò rỉ đường ống, vỡ đường ống xảy ra ở nhiều đô thị như thành phố Hà Nội, TP. Hồ Chí Minh, Quảng Ninh... hay do việc xây dựng các khu chung cư cao tầng xen vào giữa các khu đô thị cũ làm thay đổi chế độ dùng nước, chế độ cung cấp nước hiện có, dẫn đến tình trạng thiếu nước, áp lực giảm.</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Đến nay vẫn còn 36,3 triệu người dân nông thôn chiếm 56% dân số</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nông thôn đang sử dụng công trình cấp nước quy mô hộ gia đình như giếng đào, giếng khoan, lu, bể chứa nước mưa,...với chất lượng nước không ổn định; nhưng</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hiện tại vẫn chưa có quy định về xử lý và trữ nước an toàn hộ gia đình khu vực</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nông thôn cũng như cơ chế, chính sách hỗ trợ kinh phí đầu tư xây mới, sửa chữa</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 xml:space="preserve">nâng </w:t>
      </w:r>
      <w:r w:rsidRPr="00A8177A">
        <w:rPr>
          <w:rFonts w:ascii="Times New Roman" w:eastAsia="Times New Roman" w:hAnsi="Times New Roman" w:cs="Times New Roman"/>
          <w:color w:val="auto"/>
          <w:sz w:val="28"/>
          <w:szCs w:val="28"/>
        </w:rPr>
        <w:lastRenderedPageBreak/>
        <w:t>cấp công trình cấp nước quy mô hộ gia đình, hỗ trợ một phần kinh phí để</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hộ dân kiểm tra chất lượng nước, hỗ trợ kỹ thuật trong quá trình xây dựng, vận</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hành</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công trình cấp nước nhằm khuyến khích người dân sử dụng loại hình cấp nước</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này để nâng cao tỷ lệ người dân nông thôn được sử dụng nước sạch.</w:t>
      </w:r>
    </w:p>
    <w:p w:rsidR="00A80F7F" w:rsidRPr="00A8177A" w:rsidRDefault="0099695B" w:rsidP="00AE4073">
      <w:pPr>
        <w:tabs>
          <w:tab w:val="left" w:pos="284"/>
          <w:tab w:val="left" w:pos="709"/>
          <w:tab w:val="left" w:pos="1560"/>
        </w:tabs>
        <w:spacing w:before="120" w:after="120" w:line="276" w:lineRule="auto"/>
        <w:ind w:firstLine="284"/>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trạm cấp nước nông thôn quy mô nhỏ phân tán, rải rác trên địa bàn rộng gây khó khăn cho việc ngoại kiểm vệ sinh chất lượng nước. Trung tâm y tế huyện, thị xã mới chỉ tập trung vào kiểm tra vệ sinh môi trường, việc xét nghiệm mẫu nước ở các trạm cấp nước nông thôn còn hạn chế do thiếu kinh phí và labo xét nghiệm.</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Đảm bảo an sinh xã hội và lợi ích doanh nghiệp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Đặc thù của ngành cấp nước là mỗi vùng phục vụ chỉ do một doanh nghiệp thực hiện dịch vụ cấp nước. Mặt khác, việc  huy động tư nhân tham gia đầu tư phát triển cấp nước, một số nơi đã điều chỉnh, phân chia lại vùng phục vụ hoặc giao chồng chéo với các dự án cấp nước trước đó, tình trạng này đã dẫn đến đầu tư chồng chéo và tranh chấp vùng phục vụ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Trong quá trình cổ phần hóa doanh nghiệp cấp nước đã nảy sinh nhiều bất cập như sau:</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Tại thành phố Hà Nội và thành phố Hồ Chí Minh: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Xác định giá trị tài sản của doanh nghiệp, đặc biệt là những thiết bị, cơ sở vật chất đã cũ, lâu năm, của các công trình ngầm rất khó. Các tài sản này nhiều khi không mang tính thương mại. Vấn đề này không chỉ xảy ra ở thành phố Hà Nội và thành phố Hồ Chí Minh mà còn xảy ra ở một số tỉnh thành khác.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Khi cổ phần hóa lần đầu, đối với các xí nghiệp phân phối nước ở các địa bàn xa, có mật độ dân cư thấp (Như xí nghiệp Gia Lâm) thường thiếu yếu tố hấp dẫn nhà đầu tư do đặc thù là ngành sản xuất và phân phối nước, giá bán thành phẩm chịu sự chi phối của Nhà nước, lợi nhuận chưa được thấy rõ.</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Cơ chế hoạt động của các xí nghiệp sau cổ phần hóa, sự phụ thuộc vào công ty mẹ, cơ chế kiểm soát của nhà nước sau cổ phần hóa đều chưa rõ.</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Một số tỉnh khác: Ở các tỉnh (cấp thoát nước Bà Rịa-Vũng Tàu, cấp thoát nước Cần Thơ, cấp thoát nước Bắc Ninh, cổ phần đô thị Ninh Hòa), việc cổ phần hóa được thực hiện dễ dàng hơn, với sự quan tâm lớn của các Nhà đầu tư. Theo quy định hiện hành, công ty thoát nước chỉ được cổ phần hóa dưới 50% nhưng các công ty Bà Rịa Vũng Tàu, công ty cấp thoát nước Bắc Ninh, công ty cổ phần đô thị Ninh Hòa đã cổ phần nhiều hơn quy định. Thiếu quy định quản lý của cơ quan nhà nước và chính quyền địa phương đối với doanh nghiệp thực hiện dịch vụ cấp nước, việc ký thỏa thuận dịch vụ cấp nước giữa chính quyền địa phương </w:t>
      </w:r>
      <w:r w:rsidRPr="00A8177A">
        <w:rPr>
          <w:rFonts w:ascii="Times New Roman" w:eastAsia="Times New Roman" w:hAnsi="Times New Roman" w:cs="Times New Roman"/>
          <w:color w:val="auto"/>
          <w:sz w:val="28"/>
          <w:szCs w:val="28"/>
        </w:rPr>
        <w:lastRenderedPageBreak/>
        <w:t>với doanh nghiệp cấp nước thực hiện chậm, không đạt được hiệu quả. Tại một số địa phương, chính quyền tỏ ra bất lực khi người dân thiếu nước sạch, nước bị nhiễm bẩn, kể cả trong trường hợp mất nước kéo dài ảnh hưởng nghiêm trọng tới cuộc sống của hàng triệu người dân (Nhà máy nước sông Đà, khi xảy ra sự cố vỡ đường ống truyền tải nước sạch nhà nước chỉ truy cứu trách nhiệm của các tổ chức, cá nhân gây ra sự cố, người dân vẫn phải chịu cảnh mất nước kéo dài, việc cấp nước cho khu vực phục vụ của đường ống vẫn phải trông chờ vào Tổng công ty Vinaconex). Đối với khu vực dân nghèo, khu vực khó khăn hoặc khu dân cư ở xa, doanh nghiệp tư nhân không có trách nhiệm tham gia đầu tư phát triển cấp nước, không đáp ứng yêu cầu cấp nước của cộng đồng.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Vận hành khai thác và bàn giao công trình cấp nước nông thôn: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Nghị định số 43/2022/NĐ-CP quy định việc quản lý, sử dụng và khai thác tài sản kết cấu hạ tầng cấp nước sạch. Nội dung của Nghị định quy định việc quản lý, sử dụng, khai thác tài sản do Nhà nước đầu tư nhưng không quy định một số nội dung mang tính kỹ thuật đối với hoạt động quản lý khai thác như nội dung quản lý khai thác, điều kiện năng lực chuyên môn quản lý khai thác công trình làm cơ sở lựa chọn đơn vị trực tiếp thực hiện quản lý vận hành tài sản, đơn vị nhận khoán thông qua hình thức đấu thầu, nhận thuê, chuyển nhượng quyền khai thác thông qua hình thức đấu giá (Điều 13, 14, 15); Chưa quy định cụ thể việc phân loại tài sản kết cấu hạ tầng cấp nước sạch dẫn đến địa phương không đủ cơ sở rà soát, phân loại đánh giá tài sản để lập phương án giao tài sản căn cứ vào năng lực vận hành khai thác tài sản như quy định tại Điều 6 của Nghị định số 43/2022/NĐ-CP.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chuyển giao quản lý, khai thác công trình cấp nước khó thực hiện do xác định phần góp vốn đầu tư của Nhà nước chưa rõ, nhất là những công trình đã được đầu tư xây dựng từ lâu. Phần lớn vốn góp của Nhà nước là các công trình cấp nước nông thôn đã được xây dựng từ trước, do Nhà nước làm chủ đầu tư nhưng có một số công trình không thể định giá (nguyên giá và giá trị sử dụng). Nhiều công trình mặc dù vẫn hoạt động nhưng doanh nghiệp, tư nhân không muốn nhận vì khi nhận quản lý, khai thác thì công trình không đáp ứng được yêu cầu nên phải loại bỏ, thậm chí nhà đầu tư phải bỏ kinh phí để dỡ bỏ.</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Về công tác quản lý khai thác: Hiện có nhiều mô hình tổ chức quản lý vận hành khai thác công trình khác nhau, bao gồm: các trạm cấp nước, tổ, đội quản lý vận hành (thuộc Trung tâm Nước sạch và vệ sinh môi trường nông thôn tỉnh), tổ quản lý vận hành (do Uỷ ban nhân dân xã thành lập), tổ hợp tác (do cộng đồng dân cư bầu ra), xí nghiệp cấp nước, trạm cấp nước (thuộc doanh nghiệp, công ty có vốn nhà nước). Tuy nhiên, năng lực quản lý, khai thác công trình tại các địa </w:t>
      </w:r>
      <w:r w:rsidRPr="00A8177A">
        <w:rPr>
          <w:rFonts w:ascii="Times New Roman" w:eastAsia="Times New Roman" w:hAnsi="Times New Roman" w:cs="Times New Roman"/>
          <w:color w:val="auto"/>
          <w:sz w:val="28"/>
          <w:szCs w:val="28"/>
        </w:rPr>
        <w:lastRenderedPageBreak/>
        <w:t>phương hiện nay còn rất hạn chế, việc lựa chọn mô hình quản lý chưa phù hợp, chưa tương ứng với quy mô công trình dẫn đến một số mô hình quản lý khai thác có nhiều yếu kém, bất cập; chưa có cán bộ chuyên môn có năng lực trong quy định bắt buộc (mô hình cộng đồng, Uỷ ban nhân dân xã, Hợp tác xã quản lý công trình cấp nước chiếm tỷ lệ cao 81%). Nhiều công trình cấp nước không được quản lý, khai thác và vận hành tốt, bị xuống cấp và dừng hoạt động. phần lớn là các công trình xây dựng đã lâu (trên 15 năm chiếm tới 33%), quy mô công suất nhỏ từ 20 đến 100 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/ngđ do Ủy ban nhân dân xã, hợp tác xã, cộng đồng quản lý vận hành;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yêu cầu về nội dung quản lý khai t</w:t>
      </w:r>
      <w:r w:rsidR="00233190" w:rsidRPr="00A8177A">
        <w:rPr>
          <w:rFonts w:ascii="Times New Roman" w:eastAsia="Times New Roman" w:hAnsi="Times New Roman" w:cs="Times New Roman"/>
          <w:color w:val="auto"/>
          <w:sz w:val="28"/>
          <w:szCs w:val="28"/>
        </w:rPr>
        <w:t xml:space="preserve">hác chưa được quy định cụ thể, </w:t>
      </w:r>
      <w:r w:rsidRPr="00A8177A">
        <w:rPr>
          <w:rFonts w:ascii="Times New Roman" w:eastAsia="Times New Roman" w:hAnsi="Times New Roman" w:cs="Times New Roman"/>
          <w:color w:val="auto"/>
          <w:sz w:val="28"/>
          <w:szCs w:val="28"/>
        </w:rPr>
        <w:t xml:space="preserve">chủ yếu là các tài liệu hướng dẫn mang tính kỹ </w:t>
      </w:r>
      <w:r w:rsidR="00233190" w:rsidRPr="00A8177A">
        <w:rPr>
          <w:rFonts w:ascii="Times New Roman" w:eastAsia="Times New Roman" w:hAnsi="Times New Roman" w:cs="Times New Roman"/>
          <w:color w:val="auto"/>
          <w:sz w:val="28"/>
          <w:szCs w:val="28"/>
        </w:rPr>
        <w:t xml:space="preserve">thuật, chưa được chuẩn hóa bằng </w:t>
      </w:r>
      <w:r w:rsidRPr="00A8177A">
        <w:rPr>
          <w:rFonts w:ascii="Times New Roman" w:eastAsia="Times New Roman" w:hAnsi="Times New Roman" w:cs="Times New Roman"/>
          <w:color w:val="auto"/>
          <w:sz w:val="28"/>
          <w:szCs w:val="28"/>
        </w:rPr>
        <w:t>quy định, một số nội dung đã được quy định</w:t>
      </w:r>
      <w:r w:rsidR="00233190" w:rsidRPr="00A8177A">
        <w:rPr>
          <w:rFonts w:ascii="Times New Roman" w:eastAsia="Times New Roman" w:hAnsi="Times New Roman" w:cs="Times New Roman"/>
          <w:color w:val="auto"/>
          <w:sz w:val="28"/>
          <w:szCs w:val="28"/>
        </w:rPr>
        <w:t xml:space="preserve"> hoặc hướng dẫn nhưng chưa được </w:t>
      </w:r>
      <w:r w:rsidRPr="00A8177A">
        <w:rPr>
          <w:rFonts w:ascii="Times New Roman" w:eastAsia="Times New Roman" w:hAnsi="Times New Roman" w:cs="Times New Roman"/>
          <w:color w:val="auto"/>
          <w:sz w:val="28"/>
          <w:szCs w:val="28"/>
        </w:rPr>
        <w:t>thực hiện đầy đủ như thực hiện công tác đảm bảo cấp nước an toàn (cung c</w:t>
      </w:r>
      <w:r w:rsidR="00233190" w:rsidRPr="00A8177A">
        <w:rPr>
          <w:rFonts w:ascii="Times New Roman" w:eastAsia="Times New Roman" w:hAnsi="Times New Roman" w:cs="Times New Roman"/>
          <w:color w:val="auto"/>
          <w:sz w:val="28"/>
          <w:szCs w:val="28"/>
        </w:rPr>
        <w:t xml:space="preserve">ấp </w:t>
      </w:r>
      <w:r w:rsidRPr="00A8177A">
        <w:rPr>
          <w:rFonts w:ascii="Times New Roman" w:eastAsia="Times New Roman" w:hAnsi="Times New Roman" w:cs="Times New Roman"/>
          <w:color w:val="auto"/>
          <w:sz w:val="28"/>
          <w:szCs w:val="28"/>
        </w:rPr>
        <w:t>nước ổn định, duy trì đủ áp lực, liên tục, đủ</w:t>
      </w:r>
      <w:r w:rsidR="00233190" w:rsidRPr="00A8177A">
        <w:rPr>
          <w:rFonts w:ascii="Times New Roman" w:eastAsia="Times New Roman" w:hAnsi="Times New Roman" w:cs="Times New Roman"/>
          <w:color w:val="auto"/>
          <w:sz w:val="28"/>
          <w:szCs w:val="28"/>
        </w:rPr>
        <w:t xml:space="preserve"> lượng nước, đảm bảo chất lượng </w:t>
      </w:r>
      <w:r w:rsidRPr="00A8177A">
        <w:rPr>
          <w:rFonts w:ascii="Times New Roman" w:eastAsia="Times New Roman" w:hAnsi="Times New Roman" w:cs="Times New Roman"/>
          <w:color w:val="auto"/>
          <w:sz w:val="28"/>
          <w:szCs w:val="28"/>
        </w:rPr>
        <w:t xml:space="preserve">nước theo quy chuẩn quy định), kiểm soát các </w:t>
      </w:r>
      <w:r w:rsidR="00233190" w:rsidRPr="00A8177A">
        <w:rPr>
          <w:rFonts w:ascii="Times New Roman" w:eastAsia="Times New Roman" w:hAnsi="Times New Roman" w:cs="Times New Roman"/>
          <w:color w:val="auto"/>
          <w:sz w:val="28"/>
          <w:szCs w:val="28"/>
        </w:rPr>
        <w:t xml:space="preserve">rủi ro trong quá trình sản xuất </w:t>
      </w:r>
      <w:r w:rsidRPr="00A8177A">
        <w:rPr>
          <w:rFonts w:ascii="Times New Roman" w:eastAsia="Times New Roman" w:hAnsi="Times New Roman" w:cs="Times New Roman"/>
          <w:color w:val="auto"/>
          <w:sz w:val="28"/>
          <w:szCs w:val="28"/>
        </w:rPr>
        <w:t>nước sạch,...;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b) Đối với lĩnh vực thoát  nước</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Việc thực hiện ký kết hợp đồng quản lý vận hành còn nhiều vướng mắc, chưa có sự thống nhất về mô hình quản lý, hình thức hợp đồng: đặt hàng, đấu thầu, giao kế hoạch theo các quy định còn chồng chéo thực hiện tùy theo địa phương, chưa đồng bộ, thống nhất trong triển khai thực hiện (TP. Hà Nội, TP. Hồ Chí Minh: đấu thầu, Bình Dương, Bình Định: theo đặt hàng v.v.). Dịch vụ thoát nước hiện đang được thực hiện theo quy định tại Nghị định số 32/2019/NĐ-CP và dự toán được lập, giao theo niên độ ngân sách hàng năm nên việc quy định hợp đồng quản lý, vận hành hệ thống thoát nước có thời hạn ngắn nhất là 05 năm như tại khoản 3 Điều 19 Nghị định 80/2014/NĐ-CP là khó để thực hiện. </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Nhiều địa phương chưa có tổ chức đơn vị chuyên nghiệp, có kinh nghiệm năng lực quản lý vận hành. Mô hình quản lý vận hành thoát nước đô thị hiện nay, các đơn vị, doanh nghiệp thoát nước đô thị chủ yếu thực hiện theo cơ chế đặt hàng, phụ thuộc vào nguồn ngân sách phân bổ hàng năm của tỉnh/thành phố, dẫn đến quyền chủ động trong hoạt động quản lý vận hành và phát triển hệ thống còn nhiều hạn chế. Mô hình tổ chức quản lý vận hành hệ thống thoát nước không thống nhất tại các địa phương</w:t>
      </w:r>
      <w:r w:rsidRPr="00A8177A">
        <w:rPr>
          <w:rFonts w:ascii="Times New Roman" w:eastAsia="Times New Roman" w:hAnsi="Times New Roman" w:cs="Times New Roman"/>
          <w:color w:val="auto"/>
          <w:sz w:val="28"/>
          <w:szCs w:val="28"/>
          <w:vertAlign w:val="superscript"/>
        </w:rPr>
        <w:footnoteReference w:id="32"/>
      </w:r>
      <w:r w:rsidRPr="00A8177A">
        <w:rPr>
          <w:rFonts w:ascii="Times New Roman" w:eastAsia="Times New Roman" w:hAnsi="Times New Roman" w:cs="Times New Roman"/>
          <w:color w:val="auto"/>
          <w:sz w:val="28"/>
          <w:szCs w:val="28"/>
        </w:rPr>
        <w:t xml:space="preserve">. Nhìn chung, mô hình tổ chức quản lý tài sản và quản lý vận hành hệ thống thoát nước và xử lý nước thải về cơ bản là doanh nghiệp công ích, </w:t>
      </w:r>
      <w:r w:rsidRPr="00A8177A">
        <w:rPr>
          <w:rFonts w:ascii="Times New Roman" w:eastAsia="Times New Roman" w:hAnsi="Times New Roman" w:cs="Times New Roman"/>
          <w:color w:val="auto"/>
          <w:sz w:val="28"/>
          <w:szCs w:val="28"/>
        </w:rPr>
        <w:lastRenderedPageBreak/>
        <w:t>được ủy quyền quản lý tài sản, được giao trực tiếp hoặc đấu thầu quản lý vận hành các công trình thoát nước và xử lý nước thải. Trong một số trường hợp được giao chủ đầu tư các dự án thoát nước và vệ sinh môi trường đô thị. Ngoài ra, có một số hệ thống thoát nước và nhà máy xử lý nước thải được doanh nghiệp tư nhân đầu tư và quản lý vận hành theo hình thức BT hoặc BO.</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Hầu hết các công ty này đều hoạt động theo cơ chế “chính quyền địa phương đặt hàng” và được ngân sách của địa phương thanh toán trực tiếp. Cơ chế sử dụng ngân sách đã được lập và phê duyệt trước để trang trải các hoạt động trong năm khiến các công ty này không thể đầu tư nghiên cứu - phát triển hay tối ưu hoá hệ thống thoát nước và xử lý nước thải. Các công ty này thường gặp khó khăn khi xin ngân sách cho sửa chữa lớn, các phát sinh khi diễn biến mưa, lũ bất thường, vì các khoản chi tiêu ngoài kế hoạch này thường phải được một cơ quan hành chính khác của địa phương phê duyệt. Thông thường phải mất khá nhiều thời gian mới được phê duyệt, tình trạng này có thể khiến công ty không cung cấp được dịch vụ. Đa phần các địa phương đều nêu khó khăn là ngân sách hàng năm cho duy tu bảo dưỡng còn thấp chỉ đủ đáp ứng ở mức tối thiểu (Nam Định, Hòa Bình, Điện Biên..), do vậy không huy động được nhân lực, trang thiết bị đảm bảo quản lý vận hành hiệu quả.</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bookmarkStart w:id="15" w:name="_heading=h.1fob9te" w:colFirst="0" w:colLast="0"/>
      <w:bookmarkEnd w:id="15"/>
      <w:r w:rsidRPr="00A8177A">
        <w:rPr>
          <w:rFonts w:ascii="Times New Roman" w:eastAsia="Times New Roman" w:hAnsi="Times New Roman" w:cs="Times New Roman"/>
          <w:color w:val="auto"/>
          <w:sz w:val="28"/>
          <w:szCs w:val="28"/>
        </w:rPr>
        <w:t>- Việc lựa chọn các đơn vị thoát nước thực hiện quản lý vận hành hệ thống thoát nước còn gặp khó khăn như: quá trình triển khai các thủ tục lựa chọn đơn vị thoát nước; không có nhiều đơn vị tham gia đấu thầu lựa chọn đơn vị thoát nước, làm giảm tính lựa chọn và cạnh tranh.</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đơn vị vận hành thoát nước (các công ty thoát nước, công ty môi trường đô thị, hoặc công ty dịch vụ công ích) phụ trách VH&amp;BD các công trình thoát nước thường không tham gia vào giai đoạn thiết kế và thi công, hoặc không phải là chủ sở hữu các tài sản thoát nước. Trong hầu hết các trường hợp, các Chủ đầu tư (thông thường là UBND cấp tỉnh với các công trình thoát nước sử dụng vốn ngân sách nhà nước trên địa bàn do mình quản lý) và các chủ sở hữu (UBND cấp tỉnh hoặc UBND cấp huyện, xã được ủy quyền) triển khai công tác thiết kế và thi công các công trình thoát nước trước khi ký hợp đồng VH&amp;BD và bàn giao công trình cho các đơn vị vận hành thoát nước. Do đó việc nắm bắt kỹ thuật về công trình thoát nước thường gặp khó khăn do các quá trình chuyển giao.</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Đơn vị vận hành thoát nước gặp khó khăn trong việc đầu tư vào nghiên cứu &amp; phát triển cải thiện và tối ưu hóa các hệ thống thoát nước cũng như yêu cầu thanh toán chi phí sửa chữa lớn hoặc các chi phí ngoài kế hoạch vì hợp đồng VH&amp;BD ký hàng năm. Quy trình thực hiện công tác VH&amp;BD chưa được chuẩn hóa, ảnh hưởng đến chất lượng.</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 Cơ sở dữ liệu về thoát nước chưa được xây dựng bài bản, thiếu đồng bộ: Tại nhiều địa phương, hệ thống thoát nước đã được xây dựng qua nhiều thời kỳ với nhiều Chủ đầu tư khác nhau dẫn đến không có đầy đủ hồ sơ quản lý tài sản theo quy định. Ngoài ra, việc quản lý hồ sơ chưa được số hóa gây khó khăn cho việc theo dõi và quản lý. Một số địa phương đã và đang số hóa cơ sở dữ liệu nhưng chưa có quy định thống nhất từ trên nên có thể xảy ra tình trạng không nhất quán giữa các địa phương. </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Công tác bảo vệ công trình thoát nước còn nhiều bất cập, tình trạng lấn chiếm, phá hoại công trình thoát nước vẫn tồn tại mà chưa có chế tài phân giao đơn vị quản lý vận hành thanh tra kiểm tra, xử lý kịp thời vi phạm</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Theo quy định tại khoản 1 Điều 3 Luật Quản lý, sử dụng tài sản công 2017 quy định: “Tài sản công là tài sản thuộc sở hữu toàn dân do Nhà nước đại diện chủ sở hữu và thống nhất quản lý”. Tuy nhiên, khoản 1 Điều 10 Nghị định số 80/2014/NĐ-CP hiện đang quy định: “Ủy ban nhân dân cấp tỉnh là chủ sở hữu hoặc ủy quyền, phân cấp cho </w:t>
      </w:r>
      <w:sdt>
        <w:sdtPr>
          <w:rPr>
            <w:rFonts w:ascii="Times New Roman" w:hAnsi="Times New Roman" w:cs="Times New Roman"/>
            <w:color w:val="auto"/>
          </w:rPr>
          <w:tag w:val="goog_rdk_33"/>
          <w:id w:val="90"/>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34"/>
          <w:id w:val="91"/>
        </w:sdtPr>
        <w:sdtContent>
          <w:r w:rsidRPr="00A8177A">
            <w:rPr>
              <w:rFonts w:ascii="Times New Roman" w:eastAsia="Times New Roman" w:hAnsi="Times New Roman" w:cs="Times New Roman"/>
              <w:color w:val="auto"/>
              <w:sz w:val="28"/>
              <w:szCs w:val="28"/>
            </w:rPr>
            <w:t>ủ</w:t>
          </w:r>
        </w:sdtContent>
      </w:sdt>
      <w:r w:rsidRPr="00A8177A">
        <w:rPr>
          <w:rFonts w:ascii="Times New Roman" w:eastAsia="Times New Roman" w:hAnsi="Times New Roman" w:cs="Times New Roman"/>
          <w:color w:val="auto"/>
          <w:sz w:val="28"/>
          <w:szCs w:val="28"/>
        </w:rPr>
        <w:t>y ban nhân dân cấp huyện, cấp xã là chủ sở hữu đối với hệ thống thoát nước: Được đầu tư từ nguồn vốn ngân sách nhà nước; nhận bàn giao lại từ các tổ chức, cá nhân bỏ vốn đầu tư”. Do vậy quy định chung về quản lý, sử dụng tài sản kết cấu hạ tầng công trình thoát nước, về việc bảo trì và đảm bảo vận hành hệ thống thoát nước và xử lý nước thải gặp khó khăn trong công tác bàn giao và sử dụng, thiếu quy định về kinh phí cho công tác quản lý vận hành.</w:t>
      </w:r>
    </w:p>
    <w:p w:rsidR="00A80F7F" w:rsidRPr="00A8177A" w:rsidRDefault="0099695B" w:rsidP="00B452EE">
      <w:pPr>
        <w:pStyle w:val="Heading3"/>
      </w:pPr>
      <w:r w:rsidRPr="00A8177A">
        <w:t>1.6. Việc ban hành giá nước sạch gặp nhiều khó khăn; giá dịch vụ thoát nước và xử lý nước thải còn thấp, hạn chế huy động nguồn lực đầu tư.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a) Giá nước sạch đối với lĩnh vực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Khi huy động tư nhân tham gia đầu tư, vận hành công trình cấp nước, sẽ thành lập các doanh nghiệp cấp nước theo vùng phục vụ. Theo tổng hợp sơ bộ, trên địa bàn khu vực đô thị có khoảng 5 đến trên 10 doanh nghiệp; khu vực nông thôn có đến vài chục doanh nghiệp. Mỗi tỉnh sẽ có nhiều giá nước sạch theo các vùng phục vụ cấp nước của các doanh nghiệp cấp nước; việc kiểm soát và ban hành các giá bán nước sẽ là khó khăn của các tỉnh.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Theo quy định hiện hành, giá nước phải tính đúng, tính đủ các chi phí trong toàn bộ quá trình sản xuất, cung cấp và tiêu thụ. Thực tế quá trình thẩm định và ban hành giá nước sạch chưa đáp ứng yêu cầu, giá nước sạch thường thấp hơn so với phương án giá nước của doanh nghiệp, chưa đảm bảo hoạt động sản xuất kinh doanh của doanh nghiệp.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Đối với khu vực nông thôn, giá nước sạch quá thấp không đảm bảo đủ chi phí tái đầu tư, thậm chí cả chi phí vận hành, bảo trì công trình. Dẫn đến, rất nhiều công trình cấp nước nông thôn do thiếu kinh phí sửa chữa, bảo trì đã hư hỏng, xuống cấp dẫn đến bỏ không gây lãng phí đầu tư. Công tác hỗ trợ kinh phí để xây dựng mới, nâng cấp, sửa chữa công trình cấp nước quy mô hộ gia đình, kinh phí lắp đặt thiết bị xử lý nước cho đối tượng hộ nghèo, cận nghèo, gia đình chính sách ở khu vực nông thôn hiện nay thực hiện chưa hiệu quả, mới chỉ dừng lại ở việc hỗ trợ các thiết bị trữ nước, hướng dẫn người dân phương pháp xử lý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Giá nước thấp hạn chế doanh nghiệp đầu tư mở rộng vùng cấp nước, nâng cao chất lượng dịch vụ và bảo đảm cấp nước an toàn.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cấp điện ổn định ảnh hưởng trực tiếp đến ổn định cấp nước, nhiều công trình cấp nước phải ngừng hoạt động theo thời gian cắt điện. Ngoài ra, giá điện cho sản xuất kinh doanh chưa hỗ trợ cho giá nước sinh hoạt, thậm  trí tăng cao tại giờ cao điểm cũng là lúc nhu cầu sử dụng nước của người dân tăng cao.</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Giá dịch vụ thoát nước và xử lý nước thải</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Khó  khăn trong việc xây dựng giá và lộ trình tăng giá diễn ra tại nhiều địa phương. Hiện nay thực tế chỉ có khoảng 21/63 tỉnh/thành đã ban hành giá dịch vụ thoát nước. Việc xây dựng giá dịch vụ thoát nước và lộ trình giá dịch vụ thoát nước ở các địa phương còn nhiều bất cập do phương pháp định giá, lập định mức, đơn giá còn chưa phù hợp với thực tiễn, khó áp dụng; một số định mức, đơn giá chưa theo kịp sự phát triển của công nghệ xử lý nước thải. Mức giá nước thải hộ gia đình dao động từ 700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đến 2.600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còn thấp thực tế chưa đủ bù chi.</w:t>
      </w:r>
    </w:p>
    <w:p w:rsidR="00A80F7F" w:rsidRPr="00A8177A" w:rsidRDefault="0099695B" w:rsidP="00AE4073">
      <w:pPr>
        <w:tabs>
          <w:tab w:val="left" w:pos="709"/>
          <w:tab w:val="left" w:pos="1560"/>
        </w:tabs>
        <w:spacing w:before="120" w:after="120" w:line="276" w:lineRule="auto"/>
        <w:ind w:firstLine="358"/>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Thực tế giá dịch vụ thoát nước chủ yếu là giá thoát nước/ xử lý nước thải quy định còn thấp dao động từ 700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(Kiên Giang) đến 2.600 đ/m</w:t>
      </w:r>
      <w:r w:rsidRPr="00A8177A">
        <w:rPr>
          <w:rFonts w:ascii="Times New Roman" w:eastAsia="Times New Roman" w:hAnsi="Times New Roman" w:cs="Times New Roman"/>
          <w:color w:val="auto"/>
          <w:sz w:val="28"/>
          <w:szCs w:val="28"/>
          <w:vertAlign w:val="superscript"/>
        </w:rPr>
        <w:t>3</w:t>
      </w:r>
      <w:r w:rsidRPr="00A8177A">
        <w:rPr>
          <w:rFonts w:ascii="Times New Roman" w:eastAsia="Times New Roman" w:hAnsi="Times New Roman" w:cs="Times New Roman"/>
          <w:color w:val="auto"/>
          <w:sz w:val="28"/>
          <w:szCs w:val="28"/>
        </w:rPr>
        <w:t xml:space="preserve"> (Bình Định) đối với hộ gia đình. Đa số các địa phương phân loại giá dịch vụ thoát nước theo 04 mức khác nhau cho: Hộ gia đình; Cơ quan hành chính; Cơ sở sản xuất; Cơ sở kinh doanh, dịch vụ.</w:t>
      </w:r>
    </w:p>
    <w:p w:rsidR="00A80F7F" w:rsidRPr="00A8177A" w:rsidRDefault="0099695B" w:rsidP="00AE4073">
      <w:pPr>
        <w:tabs>
          <w:tab w:val="left" w:pos="709"/>
          <w:tab w:val="left" w:pos="1560"/>
        </w:tabs>
        <w:spacing w:before="120" w:after="120" w:line="276" w:lineRule="auto"/>
        <w:ind w:firstLine="36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Giá dịch vụ thoát nước (thực hiện các nhiệm vụ thoát nước và xử lý nước thải) hiện nay chưa có quy định rõ đối với việc áp dụng giá dịch vụ thoát nước tại những nơi đã được đầu tư hệ thống thoát nước nhưng chưa có nhà máy xử lý nước thải và tại những nơi đã được đầu tư hoàn chỉnh hệ thống thoát nước (gồm nhà máy xử lý nước thải). Giá dịch vụ thoát nước đã được một số tỉnh thành xây dựng và ban hành nhưng chưa tổ chức thực hiện và áp dụng.</w:t>
      </w:r>
    </w:p>
    <w:p w:rsidR="00A80F7F" w:rsidRPr="00A8177A" w:rsidRDefault="0099695B" w:rsidP="00AE4073">
      <w:pPr>
        <w:tabs>
          <w:tab w:val="left" w:pos="709"/>
          <w:tab w:val="left" w:pos="1560"/>
        </w:tabs>
        <w:spacing w:before="120" w:after="120" w:line="276" w:lineRule="auto"/>
        <w:ind w:firstLine="36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Chủ yếu nhiều địa phương vẫn áp dụng duy nhất phí bảo vệ môi trường đối với nước thải theo quy định tại Nghị định số 154/2016/NĐ-CP ngày 16/11/2016 (đã được thay thế bởi Nghị định số 53/2020/NĐ-CP ngày 05/5/2020).</w:t>
      </w:r>
    </w:p>
    <w:p w:rsidR="00A80F7F" w:rsidRPr="00A8177A" w:rsidRDefault="0099695B" w:rsidP="00AE4073">
      <w:pPr>
        <w:tabs>
          <w:tab w:val="left" w:pos="709"/>
          <w:tab w:val="left" w:pos="1560"/>
        </w:tabs>
        <w:spacing w:before="120" w:after="120" w:line="276" w:lineRule="auto"/>
        <w:ind w:firstLine="36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Giá dịch vụ thoát nước được ban hành đang ở mức thấp và tăng theo lộ trình, tối đa lộ trình tăng 30% </w:t>
      </w:r>
      <w:sdt>
        <w:sdtPr>
          <w:rPr>
            <w:rFonts w:ascii="Times New Roman" w:hAnsi="Times New Roman" w:cs="Times New Roman"/>
            <w:color w:val="auto"/>
          </w:rPr>
          <w:tag w:val="goog_rdk_35"/>
          <w:id w:val="92"/>
        </w:sdtPr>
        <w:sdtContent>
          <w:r w:rsidRPr="00A8177A">
            <w:rPr>
              <w:rFonts w:ascii="Times New Roman" w:eastAsia="Times New Roman" w:hAnsi="Times New Roman" w:cs="Times New Roman"/>
              <w:color w:val="auto"/>
              <w:sz w:val="28"/>
              <w:szCs w:val="28"/>
            </w:rPr>
            <w:t xml:space="preserve"> </w:t>
          </w:r>
        </w:sdtContent>
      </w:sdt>
      <w:r w:rsidRPr="00A8177A">
        <w:rPr>
          <w:rFonts w:ascii="Times New Roman" w:eastAsia="Times New Roman" w:hAnsi="Times New Roman" w:cs="Times New Roman"/>
          <w:color w:val="auto"/>
          <w:sz w:val="28"/>
          <w:szCs w:val="28"/>
        </w:rPr>
        <w:t>của giá cấp nước chưa được tính đúng, tính đủ và chưa đủ đáp ứng nhu cầu đầu tư</w:t>
      </w:r>
      <w:sdt>
        <w:sdtPr>
          <w:rPr>
            <w:rFonts w:ascii="Times New Roman" w:hAnsi="Times New Roman" w:cs="Times New Roman"/>
            <w:color w:val="auto"/>
          </w:rPr>
          <w:tag w:val="goog_rdk_36"/>
          <w:id w:val="93"/>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 xml:space="preserve"> xây dựng và vận hành</w:t>
      </w:r>
      <w:sdt>
        <w:sdtPr>
          <w:rPr>
            <w:rFonts w:ascii="Times New Roman" w:hAnsi="Times New Roman" w:cs="Times New Roman"/>
            <w:color w:val="auto"/>
          </w:rPr>
          <w:tag w:val="goog_rdk_37"/>
          <w:id w:val="94"/>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 xml:space="preserve"> hệ thống thoát nước.</w:t>
      </w:r>
    </w:p>
    <w:p w:rsidR="00A80F7F" w:rsidRPr="00A8177A" w:rsidRDefault="0099695B" w:rsidP="00B452EE">
      <w:pPr>
        <w:pStyle w:val="Heading3"/>
      </w:pPr>
      <w:r w:rsidRPr="00A8177A">
        <w:t>1.7. Công tác quản lý nhà nước về cấp, thoát nước còn hạn chế, chưa bảo đảm an ninh, an toàn cấp nước và bảo vệ môi trường.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32"/>
          <w:szCs w:val="32"/>
        </w:rPr>
      </w:pPr>
      <w:r w:rsidRPr="00A8177A">
        <w:rPr>
          <w:rFonts w:ascii="Times New Roman" w:eastAsia="Times New Roman" w:hAnsi="Times New Roman" w:cs="Times New Roman"/>
          <w:color w:val="auto"/>
          <w:sz w:val="28"/>
          <w:szCs w:val="28"/>
        </w:rPr>
        <w:t>a) Công tác quản lý về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Chính phủ giao 02 Bộ ngành quản lý nhà nước về ngành cấp nước, trong đó giao Bộ Xây dựng quản lý cấp nước khu vực đô thị và Bộ Nông nghiệp và phát triển nông thôn quản lý cấp nước nông thôn. Chất lượng dịch vụ cấp nước giữa hai khu vực rất khác nhau và đối với khu vực nông thôn như chất lượng nước không đảm bảo quy định về chất lượng nước như khu vực đô thị, chất lượng công trình hư hỏng, không bền vững do thiếu nguồn lực cho vận hành, bảo trì, cải tạo. Đặc biệt, khi phát triển mở rộng đô thị hoặc mở rộng dịch vụ cấp nước cấp nước đô thị ra vùng nông thôn lân cận, các công trình cấp nước nông thôn chất lượng kém hầu như không sử dụng lại được gây lãng phí đầu tư.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Tại các địa phương, việc quản lý cấp nước đô thị và khu công nghiệp được giao cho Sở Xây dựng, quản lý cấp nước nông thôn được giao cho Sở Nông nghiệp và Phát triển nông thôn, tuy nhiên trong thời gian vừa qua tại một số tỉnh, công tác quản lý cấp nước đã được giao thống nhất về một đầu mối như Sở Xây dựng Hà Nội (được Thủ tướng Chính phủ đồng ý chủ trương tại Thông báo số 508/TB-VPCP ngày 31/10/2017), một số tỉnh đã giao cho công ty cấp nước đô thị cấp nước cho khu vực nông thôn như: Thành phố Hồ Chí Minh (Tổng công ty TNHH MTV Cấp nước Sài Gòn đã quản lý cấp nước nông thôn, cụ thể: trung tâm Nước sinh hoạt và vệ sinh môi trường Nông thôn Thành phố Hồ Chí Minh đã sáp nhập trực thuộc Tổng Công ty và Xí nghiệp cấp nước sinh hoạt nông thôn Thành phố Hồ Chí Minh), tại tỉnh Thừa Thiên Huế, Công ty Cổ phần cấp nước Huế đã vươn tới cấp nước cho khu vực nông thôn với mục tiêu tỷ lệ dân số toàn tỉnh sử dụng nước sạch đạt trên 90% vào năm 2020.</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Do tác động của biến đổi khí hậu như xâm nhập mặn, nguồn nước cạn kiệt cùng với ô nhiễm nguồn nước do con người, nguồn nước bảo đảm yêu cầu bền vững phải dẫn từ nguồn nước rất xa. Vì vậy, nhu cầu đầu tư công trình cấp nước quy mô vùng liên tỉnh sử dụng nguồn nước từ xa đang được quan tâm trong giai đoạn hiện nay (ví dụ như NMN sông Đuống, NMN sông Đà, đặc biệt đang chuẩn bị đầu tư các dự án NMN vùng đồng bằng sông Cửu Long v.v..). Tuy nhiên các quy định về quản lý, đầu tư, vận hành công trình cấp nước quy mô vùng liên tỉnh chưa có nên gặp nhiều khó khăn khi thực hiện.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Theo các chính sách hiện hành cho thấy, quá trình xã hội hóa và tiếp tục bán phần vốn nhà nước tại các công ty cấp nước có vốn nhà nước nhằm đẩy mạnh quá trình sắp xếp, đổi mới đến năm 2020 nên việc cung cấp dịch vụ cấp nước tại nhiều địa phương đang được khu vực tư nhân tham gia thực hiện. Đối với khu vực nông thôn, điều kiện kinh tế - xã hội khó khăn; năng lực, trình độ còn hạn chế, trong khi suất đầu tư công trình cấp nước theo đầu người lớn hơn nhiều so với khu vực đô thị, đặc biệt những khu vực gặp khó khăn nguồn nước; vì vậy giá thành nước sạch cao hơn khu vực đô thị. Các khó khăn này đã hạn chế tham gia của tư nhân trong đầu tư, vận hành công trình cấp nước nông thôn.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Khi tư nhân thực hiện dịch vụ cấp nước, sẽ xuất hiện tranh chấp, xung đột quyền lợi, trách nhiệm giữa các doanh nghiệp cấp nước, giữa doanh nghiệp cấp nước với chính quyền địa phương và giữa doanh nghiệp với khách hàng sử dụng nước. Vì vậy, cần có một cơ quan quản lý nhà nước có đủ thẩm quyền, năng lực trong quản lý ngành cấp nước, có sự phân công, giao trách nhiệm và những quy định, chế tài hướng dẫn giúp để tư vấn, hỗ trợ pháp lý cho các bên liên quan hoặc giúp toà án nếu các bên kiện tụng; cơ quan quản lý này cũng có thể hướng dẫn, hỗ trợ để làm giảm số lượng tranh chấp, xung đột mà các bên kiện ra tòa án.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Công tác quản lý lĩnh vực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Chính phủ giao Bộ Xây dựng chịu trách nhiệm thực hiện chức năng quản lý nhà nước về thoát nước và xử lý nước thải tại đô thị, khu dân cư nông thôn tập trung và khu công nghiệp trên phạm vi toàn quốc; Bộ Tài nguyên và Môi trường chịu trách nhiệm thực hiện chức năng quản lý nhà nước về bảo vệ môi trường, tài nguyên nước, quản lý lưu vực sông, kiểm soát ô nhiễm trong lĩnh vực thoát nước, xả nước thải ra môi trường; Bộ Nông nghiệp và Phát triển nông thôn chịu trách nhiệm thực hiện chức năng quản lý nhà nước về hoạt động xả nước thải vào hệ thống công trình thủy lợi. Ủy ban nhân dân cấp tỉnh có trách nhiệm trong việc thực hiện quản lý nhà nước về hoạt động thoát nước và xử lý nước thải trên địa bàn do mình quản lý.</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Hiện nay, các lĩnh vực thoát nước và xử lý nước thải là một dịch vụ công ích thiết yếu trong đô thị, ảnh hưởng an sinh, sức khỏe môi trường của người dân nhưng chưa có Luật quản lý như các lĩnh vực hạ tầng khác như Giao thông đường bộ, Điện lực, Thủy lợi,... đang được điều chỉnh bằng luật nên hiệu lực, hiệu quả quản lý nhà nước được đồng bộ, thống nhất. Hiện nay, Nghị định 80/2014/NĐ-CP là văn bản quy phạm pháp luật cao nhất điều chỉnh hoạt động thoát nước và xử lý nước thải nên các vấn đề quản lý, đầu tư, quản lý theo quy hoạch, kiểm tra, giám sát hoạt động thoát nước, thiếu cơ sở cũng như công cụ chế tài để quản lý chặt chẽ công tác xử lý vi phạm chưa nghiêm, chế tài xử lý chưa đủ tính răn đe.</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Thực tế hiện nay cho thấy việc quản lý và phát triển hệ thống thoát nước và XLNT ở hầu hết các địa phương chưa theo kịp yêu cầu phát triển kinh tế - xã hội; việc theo dõi, quản lý, xử lý các vấn đề liên quan đến hoạt động thoát nước và XLNT còn chưa bài bản như tình trạng lấn chiếm, xả rác trong hành lang các công trình kênh, mương sông ao, hồ của hệ thống thoát nước mà chưa có chế tài đủ mạnh để xử phạt.</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công trình hệ thống thoát nước dàn trải phần bố trên nhiều khu vực chủ yếu ngầm nên việc quản lý phức tạp (các hệ thống tuyến cống và các trạm bơm, nhà máy xử lý. Đội ngũ quản lý, nhân lực trang thiết bị vận hành thiếu, do hầu hết các địa phương kinh phí hạn chế. Hệ thống tiêu thoát nước chưa được nạo vét thường xuyên do nguồn kinh phí cho dịch vụ thoát nước hạn chế, hệ thống tiêu thoát nước chưa được đầu tư theo kịp với tốc độ đô thị tình trạng ngập úng và ô nhiễm môi trường do nước mưa như vẫn xảy ra tại các đô thị lớn ngưu Hà Nội, thành phố Hồ Chí Minh,  Đà Nẵng (10/2022), gần các khu vực miền núi, cao nguyên cũng đã xảy ra hiện tượng ngập, lũ quét do diễn biến bất thường của thời tiết nên việc quản lý đảm bảo an toàn thoát nước là bài toán khó tại nhiều địa phương.</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Các quy định về quản lý đấu nối được ban hành, đã có cơ chế ưu tiên, khuyến khích ưu đãi phát triển mạng lưới, nhưng nguồn lực địa phương hạn chế, các công trình theo tuyến gặp khó khăn vì vướng hệ thống công trình hạ tầng liên quan khác, Tỷ lệ nước thải thu gom xử lý còn thấp, có nhà máy XLNT đã được đầu tư nhưng mạng lưới thu gom, đấu nối chưa hoàn chỉnh dẫn đến tỷ lệ thu gom xử lý nước thải đạt quy chuẩn còn thấp (16% tính đến năm 2022) </w:t>
      </w:r>
    </w:p>
    <w:p w:rsidR="00A80F7F" w:rsidRPr="00A8177A" w:rsidRDefault="0099695B" w:rsidP="00AE4073">
      <w:pPr>
        <w:pStyle w:val="Heading2"/>
        <w:tabs>
          <w:tab w:val="left" w:pos="709"/>
          <w:tab w:val="left" w:pos="1560"/>
        </w:tabs>
        <w:spacing w:before="120" w:after="120" w:line="276" w:lineRule="auto"/>
        <w:ind w:firstLine="709"/>
        <w:jc w:val="both"/>
        <w:rPr>
          <w:rFonts w:ascii="Times New Roman" w:eastAsia="Times New Roman" w:hAnsi="Times New Roman" w:cs="Times New Roman"/>
          <w:color w:val="auto"/>
          <w:sz w:val="28"/>
          <w:szCs w:val="28"/>
        </w:rPr>
      </w:pPr>
      <w:bookmarkStart w:id="16" w:name="_Toc147408997"/>
      <w:r w:rsidRPr="00A8177A">
        <w:rPr>
          <w:rFonts w:ascii="Times New Roman" w:eastAsia="Times New Roman" w:hAnsi="Times New Roman" w:cs="Times New Roman"/>
          <w:color w:val="auto"/>
          <w:sz w:val="28"/>
          <w:szCs w:val="28"/>
        </w:rPr>
        <w:t>2. Nguyên nhân</w:t>
      </w:r>
      <w:bookmarkEnd w:id="16"/>
    </w:p>
    <w:p w:rsidR="00A80F7F" w:rsidRPr="00A8177A" w:rsidRDefault="0099695B" w:rsidP="00B452EE">
      <w:pPr>
        <w:pStyle w:val="Heading3"/>
      </w:pPr>
      <w:r w:rsidRPr="00A8177A">
        <w:t>2.1. Chưa có Luật chuyên ngành, hoạt động cấp thoát nước bị chi phối bởi nhiều Luật và văn bản hướng dẫn Luật</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Quy hoạch cấp nước trong quy hoạch vùng, quy hoạch tỉnh, quy hoạch xây dựng và quy hoạch hệ thống đô thị và nông thôn (được quy định tại Luật Xây dựng năm 2014, Luật Quy hoạch đô thị năm 2009, Luật Quy hoạch năm 2017 và các văn bản quy phạm pháp luật hướng dẫn Luật) chưa được chú trọng, nội dung khái quát nên khó triển khai khi đi vào thực tế; Quy hoạch cấp nước đô thị chỉ áp dụng đối với thành phố trực thuộc trung ương (Luật Quy hoạch đô thị năm 2009, Nghị định số 98/2019/NĐ-CP, Nghị định </w:t>
      </w:r>
      <w:sdt>
        <w:sdtPr>
          <w:rPr>
            <w:rFonts w:ascii="Times New Roman" w:hAnsi="Times New Roman" w:cs="Times New Roman"/>
            <w:color w:val="auto"/>
          </w:rPr>
          <w:tag w:val="goog_rdk_38"/>
          <w:id w:val="95"/>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37/2010/NĐ-CP) gặp nhiều vấn đề hạn chế do thiếu hệ thống cơ sở dữ liệu, trình độ năng lực cán bộ quy hoạch, quản lý quy hoạch chưa cao, tình hình dự báo quy hoạch chưa đáp ứng được yêu cầu thực tế và tình hình biến đổi khí hậu ngày càng phức tạp.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Việc thực hiện định hướng của Chính phủ gặp nhiều khó khăn về nguồn vốn, đặc tính vùng miền, các địa phương hầu hết chưa lập kế hoạch phát triển cấp nước, việc đầu tư xây dựng các công trình cấp nước đô thị không theo quy hoạch, kế hoạch diễn ra ngày càng nhiều; các công trình cấp nước nông thôn đầu tư tự phát, chất lượng không cao, xuống cấp trong thời gian ngắn gây lãng phí trong đầu tư.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đầu tư đồng bộ theo quy hoạch gặp nhiều khó khăn về nguồn vốn, về đồng bộ với việc quy hoạch, đầu tư phát triển hạ tầng kỹ thuật khác.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các doanh nghiệp cấp nước hoạt động theo mô hình công ty cổ phần quy định tại Luật Doanh nghiệp năm 2014 và đến 01/01/2021 thì tuân theo Luật Doanh nghiệp năm 2020, do đó hoạt động cấp nước cũng như lĩnh vực khác có chung các quy định pháp luật điều tiết các hoạt động như: chuyển nhượng, mua bán quyền sở hữu, quyền sử dụng hay thuê quản lý vận hành. Luật có quy định các cổ đông có quyền tự do chuyển nhượng cổ phần của mình cho người khác theo quy định của pháp luật, đặc biệt tại Điều 127 (“Cổ phần được tự do chuyển nhượng, trừ trường hợp quy định tại khoản 3 Điều 120 của Luật này và Điều lệ công ty có quy định hạn chế chuyển nhượng cổ phần”), Cổ đông có quyền sử dụng cổ phần của mình để trả nợ, đem tặng,... Tuy nhiên do cấp nước liên quan đến cuộc sống của người dân, công trình cấp nước không thể ngừng hoạt động cho dù doanh nghiệp bị phá sản, công trình bị chuyển nhượng. Vì vậy, để bảo đảm việc cấp nước liên tục, quyền lực nhà nước phải được quy định cụ thể trong việc chuyển nhượng, mua bán quyền sở hữu, quyền sử dụng hay thuê quản lý vận hành công trình cấp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Theo quy định Luật quản lý, sử dụng vốn nhà nước đầu tư vào sản xuất, kinh doanh tại doanh nghiệp số 69/2014 ngày 26/11/2014, các doanh nghiệp cấp nước do nhà nước nắm giữ 100% vốn không thuộc phạm vi đầu tư bổ sung vốn điều lệ, trừ trường hợp doanh nghiệp đang hoạt động có hiệu quả nhưng vốn điều lệ không bảo đảm thực hiện ngành, nghề kinh doanh chính của doanh nghiệp đã được cơ quan nhà nước có thẩm quyền phê duyệt. Đối với các công ty cổ phần nhà nước trong lĩnh vực cấp nước không được nhà nước đầu tư bổ sung vốn (Điều 16 Luật này và khoản 5 Điều 1 </w:t>
      </w:r>
      <w:sdt>
        <w:sdtPr>
          <w:rPr>
            <w:rFonts w:ascii="Times New Roman" w:hAnsi="Times New Roman" w:cs="Times New Roman"/>
            <w:color w:val="auto"/>
          </w:rPr>
          <w:tag w:val="goog_rdk_39"/>
          <w:id w:val="96"/>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40"/>
          <w:id w:val="97"/>
        </w:sdtPr>
        <w:sdtContent>
          <w:r w:rsidRPr="00A8177A">
            <w:rPr>
              <w:rFonts w:ascii="Times New Roman" w:eastAsia="Times New Roman" w:hAnsi="Times New Roman" w:cs="Times New Roman"/>
              <w:color w:val="auto"/>
              <w:sz w:val="28"/>
              <w:szCs w:val="28"/>
            </w:rPr>
            <w:t>NĐ</w:t>
          </w:r>
        </w:sdtContent>
      </w:sdt>
      <w:r w:rsidRPr="00A8177A">
        <w:rPr>
          <w:rFonts w:ascii="Times New Roman" w:eastAsia="Times New Roman" w:hAnsi="Times New Roman" w:cs="Times New Roman"/>
          <w:color w:val="auto"/>
          <w:sz w:val="28"/>
          <w:szCs w:val="28"/>
        </w:rPr>
        <w:t xml:space="preserve"> 32/2018/NĐ-CP). Ngoài ra, Luật quy định việc đầu tư vốn nhà nước để mua lại một phần hoặc toàn bộ doanh nghiệp, theo đó việc mua lại một phần hay toàn bộ doanh nghiệp cấp nước chỉ được thực hiện trong trường hợp nhà nước thực hiện tái cơ cấu kinh tế (Điều 19). Quy định này làm hạn chế nguồn lực đầu tư của nhà nước trong việc đầu tư, mở rộng vùng phục vụ cấp nước nhằm đảm bảo an sinh, an toàn cấp nước cho người dân.</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Kinh doanh nước sạch (nước sinh hoạt) là loại hình kinh doanh có điều </w:t>
      </w:r>
      <w:r w:rsidRPr="00A8177A">
        <w:rPr>
          <w:rFonts w:ascii="Times New Roman" w:eastAsia="Times New Roman" w:hAnsi="Times New Roman" w:cs="Times New Roman"/>
          <w:color w:val="auto"/>
          <w:sz w:val="28"/>
          <w:szCs w:val="28"/>
        </w:rPr>
        <w:lastRenderedPageBreak/>
        <w:t>kiện theo quy định tại Luật Đầu tư năm 2020, ngoài ra dịch vụ cấp nước đô thị không phải là dịch vụ, sản phẩm công ích theo quy định tại Nghị định số 32/2019/NĐ-CP ngày 10/4/2019 của Chính phủ quy định giao nhiệm vụ, đặt hàng hoặc đấu thầu cung cấp sản phẩm, dịch vụ công sử dụng ngân sách nhà nước từ nguồn kinh phí chi thường xuyên (chỉ có dịch vụ cung cấp nước sạch cho khu vực miền núi, vùng sâu, vùng xa, biên giới, hải đảo là sản phẩm, dịch vụ công ích thực hiện theo hình thức đặt hàng).</w:t>
      </w:r>
      <w:sdt>
        <w:sdtPr>
          <w:rPr>
            <w:rFonts w:ascii="Times New Roman" w:hAnsi="Times New Roman" w:cs="Times New Roman"/>
            <w:color w:val="auto"/>
          </w:rPr>
          <w:tag w:val="goog_rdk_41"/>
          <w:id w:val="98"/>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Tuy nhiên, đến nay chưa có văn bản pháp luật quy định về hình thức, điều kiện kinh doanh đối với nước sạch.</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i/>
          <w:color w:val="auto"/>
          <w:sz w:val="28"/>
          <w:szCs w:val="28"/>
        </w:rPr>
        <w:t>* Đối với thoát nước</w:t>
      </w:r>
      <w:r w:rsidRPr="00A8177A">
        <w:rPr>
          <w:rFonts w:ascii="Times New Roman" w:eastAsia="Times New Roman" w:hAnsi="Times New Roman" w:cs="Times New Roman"/>
          <w:color w:val="auto"/>
          <w:sz w:val="28"/>
          <w:szCs w:val="28"/>
        </w:rPr>
        <w:t xml:space="preserve">: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thực hiện đầu tư phải tuân thủ theo quy hoạch, tuy nhiên, theo Luật Quy hoạch và Luật Xây dựng quy định quy hoạch thoát nước và xử lý nước thải là nội dung của quy hoạch vùng, quy hoạch tỉnh, quy hoạch đô thị và quy hoạch xây dựng. Nội dung của quy hoạch thoát nước và xử lý nước thải trong các quy hoạch này không đủ điều kiện để  xác định, lập dự án đầu tư xây dựng; ngoài ra việc điều chỉnh quy hoạch vùng, quy hoạch tỉnh có quy trình thủ tục hành chính và thời gian thực hiện kéo dài, khó khăn điều chỉnh quy hoạch, nhất là khi dự án đầu tư xây dựng công trình thoát nước có phạm vi thực hiện lớn.</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Nguyên nhân là đa số các địa phương cho rằng hiện nay quy định lập quy hoạch chuyên ngành thoát nước chỉ cho các thành phố trực thuộc Trung ương là một hạn chế, bởi nhiều đô thị trực thuộc tỉnh hiện có nhu cầu lập để làm cơ sở triển khai các dự án đầu tư nhưng thiếu căn cứ pháp lý. Các đô thị khác muốn lập quy hoạch thoát nước làm cơ sở triển khai thực hiện dự án đầu tư thì chưa thể thực hiện do chưa có quy định hướng dẫn. Theo đó, cần thiết có quy định lập riêng quy hoạch thoát nước cho các đô thị từ các đô thị loại 3 trở lên. Vì vậy, gây ra những khó khăn cho việc thực hiện các hoạt động thoát nước đồng bộ tại các địa phương và gây bất cập cho việc xây dựng cơ sở để kêu gọi đầu tư cũng như thiết lập các dự án đầu tư.</w:t>
      </w:r>
    </w:p>
    <w:p w:rsidR="00A80F7F" w:rsidRPr="00A8177A" w:rsidRDefault="0099695B" w:rsidP="00B452EE">
      <w:pPr>
        <w:pStyle w:val="Heading3"/>
      </w:pPr>
      <w:r w:rsidRPr="00A8177A">
        <w:t>2.2. Hệ thống thông tin, cơ sở dữ liệu ngành cấp, thoát nước chưa được chú trọng, quan tâm</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Cơ sở dữ liệu</w:t>
      </w:r>
      <w:r w:rsidRPr="00A8177A">
        <w:rPr>
          <w:rFonts w:ascii="Times New Roman" w:eastAsia="Times New Roman" w:hAnsi="Times New Roman" w:cs="Times New Roman"/>
          <w:color w:val="auto"/>
          <w:sz w:val="28"/>
          <w:szCs w:val="28"/>
          <w:lang w:val="en-US"/>
        </w:rPr>
        <w:t xml:space="preserve"> (CSDL)</w:t>
      </w:r>
      <w:r w:rsidRPr="00A8177A">
        <w:rPr>
          <w:rFonts w:ascii="Times New Roman" w:eastAsia="Times New Roman" w:hAnsi="Times New Roman" w:cs="Times New Roman"/>
          <w:color w:val="auto"/>
          <w:sz w:val="28"/>
          <w:szCs w:val="28"/>
        </w:rPr>
        <w:t xml:space="preserve"> về môi trường quốc gia được quan tâm và chú trọng nhằm cung cấp chính xác, kịp thời thông tin cơ bản về môi trường phục vụ công tác quản lý nhà nước, đáp ứng yêu cầu phát triển kinh tế - xã hội; đảm bảo sự thống nhất giữa nhiều CSDL của bộ, ngành, địa phương đổi với các dữ liệu môi trường; đảm bảo kết nối, chia sẻ cơ sở dữ liệu môi trường quốc gia với cơ sở dữ liệu của các Bộ, ngành ở Trung ương và địa phương phục vụ triển khai Chính phủ điện tử, chính quyền điện tử và đô thị thông minh; đồng thời đáp ứng giải quyết dịch vụ công, các thủ tục hành chính, thanh tra, kiểm tra theo nguyên tắc hoàn </w:t>
      </w:r>
      <w:r w:rsidRPr="00A8177A">
        <w:rPr>
          <w:rFonts w:ascii="Times New Roman" w:eastAsia="Times New Roman" w:hAnsi="Times New Roman" w:cs="Times New Roman"/>
          <w:color w:val="auto"/>
          <w:sz w:val="28"/>
          <w:szCs w:val="28"/>
        </w:rPr>
        <w:lastRenderedPageBreak/>
        <w:t>thiện đến đâu, kết nối và chia sẻ ngay đến đó. Tuy nhiên, đối với dữ liệu về nguồn nước, nước sạch cung cấp cho sản xuất, sinh hoạt chưa được quan tâm, chưa được quy định cụ thể tại văn bản quy phạm pháp luật, chưa có sự kết nối dữ liệu chia sẻ nguồn nước phục vụ cấp nước với nguồn nước khác, hoặc chưa có cơ sở dữ liệu về sự cố công trình cấp nước, các chỉ tiêu về sản xuất, cung cấp, tiêu thụ nước sạch,…</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Các quy định hướng dẫn hiện hành chưa đầy đủ và cụ thể để thực hiện các hoạt động xây dựng và quản lý hệ thống cơ sở dữ liệu thoát nước đồng bộ. Các quy định chưa làm rõ trách nhiệm của các tổ chức/đơn vị quản lý thoát nước có thẩm quyền và cách thức xây dựng và quản lý hệ thống cơ sở dữ liệu thoát nước, chế độ lưu trữ, báo cáo. Công tác điều tra, khảo sát, thu thập dữ liệu còn hạn chế. Chưa có quy định hướng dẫn cụ thể về phương pháp quản lý tài sản, xây dựng, cập nhật, lưu trữ cơ sở dữ liệu của hệ thống thoát nước cùng các biểu mẫu thống kê. Các địa phương có nhu cầu áp dụng công nghệ thông tin hiện đại trong xây dựng cơ sở dữ liệu và quản lý hệ thống thoát nước và xử lý nước thải. Tuy nhiên, chưa có hướng dẫn việc thiết lập hệ thống quản lý dữ liệu đồng bộ, thống nhất.</w:t>
      </w:r>
    </w:p>
    <w:p w:rsidR="00A80F7F" w:rsidRPr="00A8177A" w:rsidRDefault="0099695B" w:rsidP="00B452EE">
      <w:pPr>
        <w:pStyle w:val="Heading3"/>
      </w:pPr>
      <w:r w:rsidRPr="00A8177A">
        <w:t>2.3. Nguồn lực đầu tư cho cấp, thoát nước còn hạn chế, cơ chế giá dịch vụ chưa đảm bảo hoạt động sản xuất kinh doanh và nâng cao chất lượng dịch vụ.</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 Đối với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Giá năm 2012 quy định: Dịch vụ công ích do Nhà nước định giá. Giá nước sạch sinh hoạt: Nhà nước định khung giá và mức giá cụ thể. Như vậy, theo quy định của Luật Giá năm 2012 (điểm c khoản 3 Điều 19), Nhà nước chỉ định giá đối với giá nước sinh hoạt theo hình thức định khung giá và mức giá cụ thể, không quản lý giá đối với các giá dịch vụ khác của hoạt động cấp nước như giá bán buôn nước và giá nước sạch cho các đối tượng ngoài sinh hoạt và công cộng. Giá nước sạch được Uỷ ban nhân dân tỉnh, thành phố trực thuộc Trung ương quyết định (hoặc phê duyệt) sau khi được Sở Tài chính thẩm định; điều này dẫn đến giá nước chịu áp lực nhiều từ hội đồng nhân dân và ảnh hưởng bởi mục đích “an sinh xã hội”, vì thế, nhiều khoản mục, chi phí sẽ bị cắt giảm, làm doanh nghiệp khó khăn trong việc đảm bảo lợi nhuận cũng như tái đầu tư phát triển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Ngoài ra, theo quy định tại Nghị định số 32/2019/NĐ-CP ngày 10/4/2019 của Chính phủ quy định giao nhiệm vụ, đặt hàng hoặc đấu thầu cung cấp sản phẩm, dịch vụ công sử dụng ngân sách nhà nước từ nguồn kinh phí chi thường xuyên (hướng dẫn Luật Đầu tư), nước sạch không còn quy định là sản phẩm dịch vụ công ích (trừ vùng sâu, xa..), vì vậy ngân sách nhà nước không đầu tư cho nước </w:t>
      </w:r>
      <w:r w:rsidRPr="00A8177A">
        <w:rPr>
          <w:rFonts w:ascii="Times New Roman" w:eastAsia="Times New Roman" w:hAnsi="Times New Roman" w:cs="Times New Roman"/>
          <w:color w:val="auto"/>
          <w:sz w:val="28"/>
          <w:szCs w:val="28"/>
        </w:rPr>
        <w:lastRenderedPageBreak/>
        <w:t xml:space="preserve">sạch gây khó khăn cho phát triển cấp nước khi doanh nghiệp cấp nước có vốn nhà nước phải tiếp tục đầu tư phát triển cấp nước.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Về giá nước: Nghị định số 177/2013/NĐ-CP quy định thẩm quyền quy định khung và giá nước sinh hoạt (Điều 54), trong đó Bộ Tài chính ban hành khung giá đối với nước sạch sinh hoạt trên phạm vi toàn quốc. Ủy ban Nhân dân cấp tỉnh quy định giá nước sinh hoạt cụ thể; giá sản phẩm, dịch vụ công ích được địa phương đặt hàng, giao kế hoạch. Với quy định này, thẩm quyền của Ủy ban nhân dân quy định giá nước sinh hoạt cụ thể là phù hợp với quy định của Luật Giá năm 2012. Quy định trên của Nghị định số 117/2013/NĐ-CP phù hợp với quy định của Luật Giá năm 2012. Tuy nhiên, trên thực tế, có những địa phương hiện nay Ủy ban nhân dân tỉnh phê duyệt phương án giá bán buôn nước sạch, hoặc có những tỉnh, nhà đầu tư báo cáo UBND về phương án giá bán buôn nước sạch để UBND cấp tỉnh tham khảo khi quyết định giá nước sinh hoạt. Quy định này chưa phù hợp với quy định của Luật Giá năm 2012.</w:t>
      </w:r>
      <w:r w:rsidR="006D03E3" w:rsidRPr="00A8177A">
        <w:rPr>
          <w:rStyle w:val="FootnoteReference"/>
          <w:rFonts w:eastAsia="Times New Roman"/>
          <w:color w:val="auto"/>
        </w:rPr>
        <w:footnoteReference w:id="33"/>
      </w:r>
    </w:p>
    <w:p w:rsidR="00A80F7F" w:rsidRPr="00A8177A" w:rsidRDefault="0099695B" w:rsidP="00E14436">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Thiếu quy định cụ thể về trình tự, thủ tục hỗ trợ: Khoản 6, khoản 8 Điều</w:t>
      </w:r>
      <w:r w:rsidRPr="00A8177A">
        <w:rPr>
          <w:rFonts w:ascii="Times New Roman" w:eastAsia="Times New Roman" w:hAnsi="Times New Roman" w:cs="Times New Roman"/>
          <w:color w:val="auto"/>
          <w:sz w:val="28"/>
          <w:szCs w:val="28"/>
        </w:rPr>
        <w:br/>
        <w:t>51 Nghị định số 117/2007/NĐ-CP quy định "cơ chế bù giá nước sạch", Khoản 4</w:t>
      </w:r>
      <w:r w:rsidRPr="00A8177A">
        <w:rPr>
          <w:rFonts w:ascii="Times New Roman" w:eastAsia="Times New Roman" w:hAnsi="Times New Roman" w:cs="Times New Roman"/>
          <w:color w:val="auto"/>
          <w:sz w:val="28"/>
          <w:szCs w:val="28"/>
        </w:rPr>
        <w:br/>
        <w:t>Điều 4 Quyết định số 131/2009/QĐ-TTg qu</w:t>
      </w:r>
      <w:r w:rsidR="00E14436" w:rsidRPr="00A8177A">
        <w:rPr>
          <w:rFonts w:ascii="Times New Roman" w:eastAsia="Times New Roman" w:hAnsi="Times New Roman" w:cs="Times New Roman"/>
          <w:color w:val="auto"/>
          <w:sz w:val="28"/>
          <w:szCs w:val="28"/>
        </w:rPr>
        <w:t xml:space="preserve">y định "hỗ trợ bù giá nước sạch </w:t>
      </w:r>
      <w:r w:rsidRPr="00A8177A">
        <w:rPr>
          <w:rFonts w:ascii="Times New Roman" w:eastAsia="Times New Roman" w:hAnsi="Times New Roman" w:cs="Times New Roman"/>
          <w:color w:val="auto"/>
          <w:sz w:val="28"/>
          <w:szCs w:val="28"/>
        </w:rPr>
        <w:t>nông thôn” nhưng trình tự thủ tục thực hiện q</w:t>
      </w:r>
      <w:r w:rsidR="00E14436" w:rsidRPr="00A8177A">
        <w:rPr>
          <w:rFonts w:ascii="Times New Roman" w:eastAsia="Times New Roman" w:hAnsi="Times New Roman" w:cs="Times New Roman"/>
          <w:color w:val="auto"/>
          <w:sz w:val="28"/>
          <w:szCs w:val="28"/>
        </w:rPr>
        <w:t xml:space="preserve">uy định này chưa đầy đủ dẫn đến </w:t>
      </w:r>
      <w:r w:rsidRPr="00A8177A">
        <w:rPr>
          <w:rFonts w:ascii="Times New Roman" w:eastAsia="Times New Roman" w:hAnsi="Times New Roman" w:cs="Times New Roman"/>
          <w:color w:val="auto"/>
          <w:sz w:val="28"/>
          <w:szCs w:val="28"/>
        </w:rPr>
        <w:t xml:space="preserve">khó khăn trong quá trình thực hiện. </w:t>
      </w:r>
      <w:r w:rsidR="00E14436" w:rsidRPr="00A8177A">
        <w:rPr>
          <w:rFonts w:ascii="Times New Roman" w:eastAsia="Times New Roman" w:hAnsi="Times New Roman" w:cs="Times New Roman"/>
          <w:color w:val="auto"/>
          <w:sz w:val="28"/>
          <w:szCs w:val="28"/>
        </w:rPr>
        <w:t xml:space="preserve">Nghị định số 57/2018/NĐ-CP ngày </w:t>
      </w:r>
      <w:r w:rsidRPr="00A8177A">
        <w:rPr>
          <w:rFonts w:ascii="Times New Roman" w:eastAsia="Times New Roman" w:hAnsi="Times New Roman" w:cs="Times New Roman"/>
          <w:color w:val="auto"/>
          <w:sz w:val="28"/>
          <w:szCs w:val="28"/>
        </w:rPr>
        <w:t>17/4/2018 tuy đã có quy định về trình tự, thủ tục hỗ trợ nhưng lại chỉ áp d</w:t>
      </w:r>
      <w:r w:rsidR="00E14436" w:rsidRPr="00A8177A">
        <w:rPr>
          <w:rFonts w:ascii="Times New Roman" w:eastAsia="Times New Roman" w:hAnsi="Times New Roman" w:cs="Times New Roman"/>
          <w:color w:val="auto"/>
          <w:sz w:val="28"/>
          <w:szCs w:val="28"/>
        </w:rPr>
        <w:t xml:space="preserve">ụng </w:t>
      </w:r>
      <w:r w:rsidRPr="00A8177A">
        <w:rPr>
          <w:rFonts w:ascii="Times New Roman" w:eastAsia="Times New Roman" w:hAnsi="Times New Roman" w:cs="Times New Roman"/>
          <w:color w:val="auto"/>
          <w:sz w:val="28"/>
          <w:szCs w:val="28"/>
        </w:rPr>
        <w:t>cho đối tượng doanh nghiệp mà không áp dụng</w:t>
      </w:r>
      <w:r w:rsidR="00E14436" w:rsidRPr="00A8177A">
        <w:rPr>
          <w:rFonts w:ascii="Times New Roman" w:eastAsia="Times New Roman" w:hAnsi="Times New Roman" w:cs="Times New Roman"/>
          <w:color w:val="auto"/>
          <w:sz w:val="28"/>
          <w:szCs w:val="28"/>
        </w:rPr>
        <w:t xml:space="preserve"> cho các đối tượng quản lý khai </w:t>
      </w:r>
      <w:r w:rsidRPr="00A8177A">
        <w:rPr>
          <w:rFonts w:ascii="Times New Roman" w:eastAsia="Times New Roman" w:hAnsi="Times New Roman" w:cs="Times New Roman"/>
          <w:color w:val="auto"/>
          <w:sz w:val="28"/>
          <w:szCs w:val="28"/>
        </w:rPr>
        <w:t>thác khác như đơn vị sự nghiệp công lập, hợp t</w:t>
      </w:r>
      <w:r w:rsidR="00E14436" w:rsidRPr="00A8177A">
        <w:rPr>
          <w:rFonts w:ascii="Times New Roman" w:eastAsia="Times New Roman" w:hAnsi="Times New Roman" w:cs="Times New Roman"/>
          <w:color w:val="auto"/>
          <w:sz w:val="28"/>
          <w:szCs w:val="28"/>
        </w:rPr>
        <w:t xml:space="preserve">ác xã, tổ hợp tác nên gặp nhiều </w:t>
      </w:r>
      <w:r w:rsidRPr="00A8177A">
        <w:rPr>
          <w:rFonts w:ascii="Times New Roman" w:eastAsia="Times New Roman" w:hAnsi="Times New Roman" w:cs="Times New Roman"/>
          <w:color w:val="auto"/>
          <w:sz w:val="28"/>
          <w:szCs w:val="28"/>
        </w:rPr>
        <w:t>khó khăn trong hoạt động đầu tư, cải thiện dịch</w:t>
      </w:r>
      <w:r w:rsidR="00E14436" w:rsidRPr="00A8177A">
        <w:rPr>
          <w:rFonts w:ascii="Times New Roman" w:eastAsia="Times New Roman" w:hAnsi="Times New Roman" w:cs="Times New Roman"/>
          <w:color w:val="auto"/>
          <w:sz w:val="28"/>
          <w:szCs w:val="28"/>
        </w:rPr>
        <w:t xml:space="preserve"> vụ cấp nước. Dự thảo Nghị định </w:t>
      </w:r>
      <w:r w:rsidRPr="00A8177A">
        <w:rPr>
          <w:rFonts w:ascii="Times New Roman" w:eastAsia="Times New Roman" w:hAnsi="Times New Roman" w:cs="Times New Roman"/>
          <w:color w:val="auto"/>
          <w:sz w:val="28"/>
          <w:szCs w:val="28"/>
        </w:rPr>
        <w:t xml:space="preserve">thay thế Nghị định </w:t>
      </w:r>
      <w:sdt>
        <w:sdtPr>
          <w:rPr>
            <w:rFonts w:ascii="Times New Roman" w:eastAsia="Times New Roman" w:hAnsi="Times New Roman" w:cs="Times New Roman"/>
            <w:color w:val="auto"/>
            <w:sz w:val="28"/>
            <w:szCs w:val="28"/>
          </w:rPr>
          <w:tag w:val="goog_rdk_42"/>
          <w:id w:val="99"/>
          <w:showingPlcHdr/>
        </w:sdtPr>
        <w:sdtContent>
          <w:r w:rsidR="00A8177A">
            <w:rPr>
              <w:rFonts w:ascii="Times New Roman" w:eastAsia="Times New Roman" w:hAnsi="Times New Roman" w:cs="Times New Roman"/>
              <w:color w:val="auto"/>
              <w:sz w:val="28"/>
              <w:szCs w:val="28"/>
            </w:rPr>
            <w:t xml:space="preserve">     </w:t>
          </w:r>
        </w:sdtContent>
      </w:sdt>
      <w:r w:rsidRPr="00A8177A">
        <w:rPr>
          <w:rFonts w:ascii="Times New Roman" w:eastAsia="Times New Roman" w:hAnsi="Times New Roman" w:cs="Times New Roman"/>
          <w:color w:val="auto"/>
          <w:sz w:val="28"/>
          <w:szCs w:val="28"/>
        </w:rPr>
        <w:t>57/2018/NĐ-CP đang đư</w:t>
      </w:r>
      <w:r w:rsidR="00E14436" w:rsidRPr="00A8177A">
        <w:rPr>
          <w:rFonts w:ascii="Times New Roman" w:eastAsia="Times New Roman" w:hAnsi="Times New Roman" w:cs="Times New Roman"/>
          <w:color w:val="auto"/>
          <w:sz w:val="28"/>
          <w:szCs w:val="28"/>
        </w:rPr>
        <w:t xml:space="preserve">ợc sửa đổi nhưng đã bỏ nội dung </w:t>
      </w:r>
      <w:r w:rsidRPr="00A8177A">
        <w:rPr>
          <w:rFonts w:ascii="Times New Roman" w:eastAsia="Times New Roman" w:hAnsi="Times New Roman" w:cs="Times New Roman"/>
          <w:color w:val="auto"/>
          <w:sz w:val="28"/>
          <w:szCs w:val="28"/>
        </w:rPr>
        <w:t>quy định hỗ trợ đầu tư công trình cấp nước với l</w:t>
      </w:r>
      <w:r w:rsidR="00E14436" w:rsidRPr="00A8177A">
        <w:rPr>
          <w:rFonts w:ascii="Times New Roman" w:eastAsia="Times New Roman" w:hAnsi="Times New Roman" w:cs="Times New Roman"/>
          <w:color w:val="auto"/>
          <w:sz w:val="28"/>
          <w:szCs w:val="28"/>
        </w:rPr>
        <w:t xml:space="preserve">ý do là mục đích của chính sách </w:t>
      </w:r>
      <w:r w:rsidRPr="00A8177A">
        <w:rPr>
          <w:rFonts w:ascii="Times New Roman" w:eastAsia="Times New Roman" w:hAnsi="Times New Roman" w:cs="Times New Roman"/>
          <w:color w:val="auto"/>
          <w:sz w:val="28"/>
          <w:szCs w:val="28"/>
        </w:rPr>
        <w:t>chủ yếu hỗ trợ đầu tư phát triển sản xuất nông nghiệp.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Thông tư số 44/2021/TT-BTC ngày 18/6/2021 của Bộ Tài chính quy định về khung giá, nguyên tắc, phương pháp xác định giá nước sạch sinh hoạt; việc tuân thủ đúng quy định Thông tư số 44/2021/TT-BTC đã góp phần ban hành giá nước sạch hiện nay tiệm cận với yêu cầu tính đúng, tính đủ các chi phí đầu vào. Giá nước sạch chưa đáp ứng yêu cầu, các chi phí để cấu thành nên giá nước chưa dự báo hết được, giá nước sạch thường thấp hơn so với phương án giá nước của </w:t>
      </w:r>
      <w:r w:rsidRPr="00A8177A">
        <w:rPr>
          <w:rFonts w:ascii="Times New Roman" w:eastAsia="Times New Roman" w:hAnsi="Times New Roman" w:cs="Times New Roman"/>
          <w:color w:val="auto"/>
          <w:sz w:val="28"/>
          <w:szCs w:val="28"/>
        </w:rPr>
        <w:lastRenderedPageBreak/>
        <w:t>doanh nghiệp, chưa được điều chỉnh giá kịp thời phù hợp với thực tiễn, chưa đảm bảo hoạt động sản xuất kinh doanh của doanh nghiệp.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Việc thẩm định, ban hành giá nước chịu nhiều ảnh hưởng từ vấn đề an sinh xã hội, gây khó khăn cho doanh nghiệp đầu tư mở rộng hệ thống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Đối với khu vực nông thôn, điều kiện kinh tế - xã hội khó khăn; năng lực, trình độ còn hạn chế, trong khi suất đầu tư công trình cấp nước theo đầu người lớn hơn nhiều so với khu vực đô thị, đặc biệt những khu vực gặp khó khăn nguồn nước; vì vậy giá thành nước sạch cao hơn khu vực đô thị. Các khó khăn này đã hạn chế tham gia của tư nhân trong đầu tư, vận hành công trình cấp nước nông thôn. Ngoài ra, chính sách xã hội hóa (XHH) đầu tư và quản lý, khai thác cấp nước nông thôn không nhất quán do tồn tại song song các chính sách khuyến khích doanh nghiệp đầu tư (theo Quyết định số 131/2009/QĐ-TTg, Nghị định số 57/2018/NĐ- CP, Nghị định số 63/2018/NĐ-CP) và chưa được các địa phương triển khai thực hiện trong thực tế.</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Điều kiện kinh tế và khả năng chi trả của người dân nông thôn thấp, trong khi vẫn có nhiều nguồn nước thay thế để sử dụng cho mục đích sinh hoạt theo thói quen từ trước như nước mưa, nước giếng khoan, giếng đào...nên mức sử dụng nước thấp;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Khả năng hỗ trợ đầu tư, hỗ trợ giá nước hoặc hỗ trợ quản lý khai thác</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công trình của chính quyền các địa phương nhất là các tỉnh miền núi hầu như</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không có, phụ thuộc vào hỗ trợ ngân sách từ trung ương trong khi nguồn thu từ</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sử dụng nước không đủ bù đắp chi phí quản lý khai cũng như chi phí khác như sửa chữa, nâng cấp hoặc tái đầu tư;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Doanh nghiệp, tư nhân tham gia mạnh mẽ ở khu vực đồng bằng, đông dân cư, có điều kiện kinh tế - xã hội phát triển và ở địa phương có nhu cầu xã</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hội hóa cấp nước nông thôn; tuy nhiên, chưa có quy định thống nhất về xã hội</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hóa đầu tư và quản lý, khai thác trong cấp nước sạch nông thôn; công cụ quản lý</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nhà nước chưa đáp ứng kịp thời xu hướng phát triển XHH nên việc quản lý nhà</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nước về hoạt động cấp nước sạch nông thôn chưa đáp ứng yêu cầu, hiệu lực</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quản lý nhà nước giảm dần do thiếu quy định ràng buộc trách nhiệm giữa cơ</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quan quản lý nhà nước đối với doanh nghiệp, tư nhân thực hiện dịch vụ cấp</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nước, quyền và nghĩa vụ của đơn vị cấp nước và khách hàng.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Chưa có công cụ tài chính hỗ trợ doanh nghiệp đầu tư cấp nước vào vùng sâu, vùng xa hay biên giới, hải đảo.</w:t>
      </w:r>
    </w:p>
    <w:p w:rsidR="00A80F7F" w:rsidRPr="00A8177A" w:rsidRDefault="0099695B" w:rsidP="00AE4073">
      <w:pPr>
        <w:tabs>
          <w:tab w:val="left" w:pos="709"/>
          <w:tab w:val="left" w:pos="1560"/>
        </w:tabs>
        <w:spacing w:before="120" w:after="120" w:line="276" w:lineRule="auto"/>
        <w:ind w:firstLine="358"/>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Đối với thoát nước</w:t>
      </w:r>
    </w:p>
    <w:p w:rsidR="00A80F7F" w:rsidRPr="00A8177A" w:rsidRDefault="0099695B" w:rsidP="00AE4073">
      <w:pPr>
        <w:tabs>
          <w:tab w:val="left" w:pos="709"/>
          <w:tab w:val="left" w:pos="1560"/>
        </w:tabs>
        <w:spacing w:before="120" w:after="120" w:line="276" w:lineRule="auto"/>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Nguyên nhân thiếu các chính sách ưu đãi hỗ trợ:</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 Theo quy định của Luật Đầu tư công 2019 và các chính sách của Quốc hội và CP như: (i) Nghị quyết số 973/2020/UBTVQH14 của UBTVQH quy định về các nguyên tắc, tiêu chí và định mức phân bổ vốn đầu tư công nguồn ngân sách nhà nước giai đoạn 2021-2025; (ii) Quyết định số 26/2020/QĐ-TTg của Thủ tướng CP quy định chi tiết thi hành một số điều của </w:t>
      </w:r>
      <w:sdt>
        <w:sdtPr>
          <w:rPr>
            <w:rFonts w:ascii="Times New Roman" w:hAnsi="Times New Roman" w:cs="Times New Roman"/>
            <w:color w:val="auto"/>
          </w:rPr>
          <w:tag w:val="goog_rdk_43"/>
          <w:id w:val="100"/>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44"/>
          <w:id w:val="101"/>
        </w:sdtPr>
        <w:sdtContent>
          <w:r w:rsidRPr="00A8177A">
            <w:rPr>
              <w:rFonts w:ascii="Times New Roman" w:eastAsia="Times New Roman" w:hAnsi="Times New Roman" w:cs="Times New Roman"/>
              <w:color w:val="auto"/>
              <w:sz w:val="28"/>
              <w:szCs w:val="28"/>
            </w:rPr>
            <w:t>n</w:t>
          </w:r>
        </w:sdtContent>
      </w:sdt>
      <w:r w:rsidRPr="00A8177A">
        <w:rPr>
          <w:rFonts w:ascii="Times New Roman" w:eastAsia="Times New Roman" w:hAnsi="Times New Roman" w:cs="Times New Roman"/>
          <w:color w:val="auto"/>
          <w:sz w:val="28"/>
          <w:szCs w:val="28"/>
        </w:rPr>
        <w:t xml:space="preserve">ghị quyết số 973/2020/UBTVQH14, </w:t>
      </w:r>
      <w:sdt>
        <w:sdtPr>
          <w:rPr>
            <w:rFonts w:ascii="Times New Roman" w:hAnsi="Times New Roman" w:cs="Times New Roman"/>
            <w:color w:val="auto"/>
          </w:rPr>
          <w:tag w:val="goog_rdk_45"/>
          <w:id w:val="102"/>
        </w:sdtPr>
        <w:sdtContent>
          <w:r w:rsidRPr="00A8177A">
            <w:rPr>
              <w:rFonts w:ascii="Times New Roman" w:eastAsia="Times New Roman" w:hAnsi="Times New Roman" w:cs="Times New Roman"/>
              <w:sz w:val="28"/>
              <w:szCs w:val="28"/>
            </w:rPr>
            <w:t>l</w:t>
          </w:r>
        </w:sdtContent>
      </w:sdt>
      <w:r w:rsidRPr="00A8177A">
        <w:rPr>
          <w:rFonts w:ascii="Times New Roman" w:eastAsia="Times New Roman" w:hAnsi="Times New Roman" w:cs="Times New Roman"/>
          <w:i/>
          <w:color w:val="auto"/>
          <w:sz w:val="28"/>
          <w:szCs w:val="28"/>
        </w:rPr>
        <w:t xml:space="preserve">ĩnh vực thoát nước không được xếp vào lĩnh vực ưu tiên đầu tư phát triển </w:t>
      </w:r>
      <w:r w:rsidRPr="00A8177A">
        <w:rPr>
          <w:rFonts w:ascii="Times New Roman" w:eastAsia="Times New Roman" w:hAnsi="Times New Roman" w:cs="Times New Roman"/>
          <w:color w:val="auto"/>
          <w:sz w:val="28"/>
          <w:szCs w:val="28"/>
        </w:rPr>
        <w:t>so với các lĩnh vực khác như năng lượng, giao thông, viễn thông, cấp nước. Chưa quyết tâm xây dựng cơ chế đột phá để thu hút đầu tư.</w:t>
      </w:r>
    </w:p>
    <w:p w:rsidR="00A80F7F" w:rsidRPr="00A8177A" w:rsidRDefault="0099695B" w:rsidP="00233190">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Lĩnh vực thoát nước bao gồm thoát nước mưa, thu gom và xử lý nước thải chưa được xác định là lĩnh vực hợp nhất để đầu tư đồng bộ:</w:t>
      </w:r>
    </w:p>
    <w:p w:rsidR="00A80F7F" w:rsidRPr="00A8177A" w:rsidRDefault="0099695B" w:rsidP="00AE4073">
      <w:pPr>
        <w:numPr>
          <w:ilvl w:val="0"/>
          <w:numId w:val="5"/>
        </w:numPr>
        <w:tabs>
          <w:tab w:val="left" w:pos="709"/>
          <w:tab w:val="left" w:pos="1560"/>
        </w:tabs>
        <w:spacing w:line="276" w:lineRule="auto"/>
        <w:ind w:left="240"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Điểm a, Khoản 9, Điều 3 Nghị quyết số 973/2020/UBTVQH14 xác định xử lý nước thải là một hạng mục thuộc công tác “Bảo vệ môi trường”.</w:t>
      </w:r>
    </w:p>
    <w:p w:rsidR="00A80F7F" w:rsidRPr="00A8177A" w:rsidRDefault="0099695B" w:rsidP="00AE4073">
      <w:pPr>
        <w:numPr>
          <w:ilvl w:val="0"/>
          <w:numId w:val="5"/>
        </w:numPr>
        <w:tabs>
          <w:tab w:val="left" w:pos="709"/>
          <w:tab w:val="left" w:pos="1560"/>
        </w:tabs>
        <w:spacing w:line="276" w:lineRule="auto"/>
        <w:ind w:left="240"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Điểm e, Khoản 10, Điều 3 Nghị quyết số 973/2020/UBTVQH14 xác định thoát nước là một hạng mục thuộc các lĩnh vực “Các hoạt động kinh tế”.</w:t>
      </w:r>
    </w:p>
    <w:p w:rsidR="00A80F7F" w:rsidRPr="00A8177A" w:rsidRDefault="0099695B" w:rsidP="00AE4073">
      <w:pPr>
        <w:tabs>
          <w:tab w:val="left" w:pos="709"/>
          <w:tab w:val="left" w:pos="1560"/>
        </w:tabs>
        <w:spacing w:line="276" w:lineRule="auto"/>
        <w:ind w:firstLine="4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Thiếu các chính sách của nhà nước ưu tiên đầu tư phát triển các công trình thoát nước hợp lý, thiếu cơ sở dữ liệu chính xác và tích hợp trên toàn quốc về các công trình dịch vụ thoát nước tại các địa phương để theo dõi đánh giá và xây dựng chính sách phát triển.</w:t>
      </w:r>
    </w:p>
    <w:p w:rsidR="00A80F7F" w:rsidRPr="00A8177A" w:rsidRDefault="0099695B" w:rsidP="00AE4073">
      <w:pPr>
        <w:tabs>
          <w:tab w:val="left" w:pos="709"/>
          <w:tab w:val="left" w:pos="1560"/>
        </w:tabs>
        <w:spacing w:after="120" w:line="276" w:lineRule="auto"/>
        <w:ind w:firstLine="4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Lĩnh vực thoát nước và XLNT có yêu cầu về chi phí đầu tư rất lớn so với cấp nước trong khi được phân bổ ngân sách thấp hơn rất nhiều, chưa đảm bảo cơ chế thu hút được nguồn vốn đầu tư từ khu vực tư nhân và giá dịch vụ thoát nước chỉ tính trên % của giá cấp nước là nguyên nhân bất cập để có nguồn lực đầu tư thoát nước</w:t>
      </w:r>
    </w:p>
    <w:p w:rsidR="00A80F7F" w:rsidRPr="00A8177A" w:rsidRDefault="0099695B" w:rsidP="00AE4073">
      <w:pPr>
        <w:tabs>
          <w:tab w:val="left" w:pos="709"/>
          <w:tab w:val="left" w:pos="1560"/>
        </w:tabs>
        <w:spacing w:before="120" w:after="120" w:line="276" w:lineRule="auto"/>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Nguồn vốn huy động thông qua hình thức vay nợ bị hạn chế.</w:t>
      </w:r>
    </w:p>
    <w:p w:rsidR="00A80F7F" w:rsidRPr="00A8177A" w:rsidRDefault="0099695B" w:rsidP="00AE4073">
      <w:pPr>
        <w:tabs>
          <w:tab w:val="left" w:pos="709"/>
          <w:tab w:val="left" w:pos="1560"/>
        </w:tabs>
        <w:spacing w:before="120" w:line="276" w:lineRule="auto"/>
        <w:ind w:firstLine="358"/>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Từ năm 2010, Việt Nam đã trở thành nước thu nhập trung bình nên mức độ ưu đãi của các khoản cho vay của các đối tác phát triển dành cho Việt Nam đang giảm rõ rệt. Cùng với đó, đến tháng 7/2017, Ngân hàng Thế giới (WB) cũng sẽ chấm dứt ODA ưu đãi với Việt Nam và Việt Nam phải chuyển sang sử dụng nguồn vay kém ưu đãi, tiến tới vay theo điều kiện thị trường. Sau Ngân hàng Thế giới, Ngân hàng Phát triển châu Á (ADB) cũng cho biết, theo kế hoạch, kể từ 01/01/2019, Ngân hàng Phát triển châu Á sẽ ngừng một phần ưu đãi gói viện trợ phát triển chính thức (ODA) cho Việt Nam. Như vậy, khả năng huy động vốn thông qua các khoản vay ưu đãi giảm làm giảm nguồn lực đầu tư cho các công trình thoát nước</w:t>
      </w:r>
      <w:r w:rsidRPr="00A8177A">
        <w:rPr>
          <w:rFonts w:ascii="Times New Roman" w:eastAsia="Times New Roman" w:hAnsi="Times New Roman" w:cs="Times New Roman"/>
          <w:color w:val="auto"/>
          <w:sz w:val="28"/>
          <w:szCs w:val="28"/>
          <w:vertAlign w:val="superscript"/>
        </w:rPr>
        <w:footnoteReference w:id="34"/>
      </w:r>
      <w:r w:rsidRPr="00A8177A">
        <w:rPr>
          <w:rFonts w:ascii="Times New Roman" w:eastAsia="Times New Roman" w:hAnsi="Times New Roman" w:cs="Times New Roman"/>
          <w:color w:val="auto"/>
          <w:sz w:val="28"/>
          <w:szCs w:val="28"/>
        </w:rPr>
        <w:t>.</w:t>
      </w:r>
    </w:p>
    <w:p w:rsidR="00A80F7F" w:rsidRPr="00A8177A" w:rsidRDefault="0099695B" w:rsidP="00AE4073">
      <w:pPr>
        <w:tabs>
          <w:tab w:val="left" w:pos="709"/>
          <w:tab w:val="left" w:pos="1560"/>
        </w:tabs>
        <w:spacing w:after="120" w:line="276" w:lineRule="auto"/>
        <w:ind w:firstLine="358"/>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 Hình thức Ngân hàng cho vay trực tiếp vào cơ sở hạ tầng (CSHT) bị hạn chế do sự không phù hợp giữa các khoản nợ ngắn hạn của ngân hàng (chủ yếu là tiền gửi) và cho vay dài hạn cần thiết cho các dự án CSHT và tài chính dự án. Các </w:t>
      </w:r>
      <w:r w:rsidRPr="00A8177A">
        <w:rPr>
          <w:rFonts w:ascii="Times New Roman" w:eastAsia="Times New Roman" w:hAnsi="Times New Roman" w:cs="Times New Roman"/>
          <w:color w:val="auto"/>
          <w:sz w:val="28"/>
          <w:szCs w:val="28"/>
          <w:lang w:val="en-US"/>
        </w:rPr>
        <w:t xml:space="preserve">ngân hành thương mai </w:t>
      </w:r>
      <w:r w:rsidRPr="00A8177A">
        <w:rPr>
          <w:rFonts w:ascii="Times New Roman" w:eastAsia="Times New Roman" w:hAnsi="Times New Roman" w:cs="Times New Roman"/>
          <w:color w:val="auto"/>
          <w:sz w:val="28"/>
          <w:szCs w:val="28"/>
        </w:rPr>
        <w:t xml:space="preserve">Việt Nam có thể chịu rủi ro thanh khoản khi các ngân hàng đang sử dụng tăng một phần vốn ngắn hạn của họ để cho vay các dự án dài hạn. </w:t>
      </w:r>
      <w:r w:rsidRPr="00A8177A">
        <w:rPr>
          <w:rFonts w:ascii="Times New Roman" w:eastAsia="Times New Roman" w:hAnsi="Times New Roman" w:cs="Times New Roman"/>
          <w:color w:val="auto"/>
          <w:sz w:val="28"/>
          <w:szCs w:val="28"/>
          <w:vertAlign w:val="superscript"/>
        </w:rPr>
        <w:footnoteReference w:id="35"/>
      </w:r>
      <w:r w:rsidRPr="00A8177A">
        <w:rPr>
          <w:rFonts w:ascii="Times New Roman" w:eastAsia="Times New Roman" w:hAnsi="Times New Roman" w:cs="Times New Roman"/>
          <w:color w:val="auto"/>
          <w:sz w:val="28"/>
          <w:szCs w:val="28"/>
        </w:rPr>
        <w:t xml:space="preserve"> </w:t>
      </w:r>
    </w:p>
    <w:p w:rsidR="00A80F7F" w:rsidRPr="00A8177A" w:rsidRDefault="0099695B" w:rsidP="00AE4073">
      <w:pPr>
        <w:tabs>
          <w:tab w:val="left" w:pos="709"/>
          <w:tab w:val="left" w:pos="1560"/>
        </w:tabs>
        <w:spacing w:before="120" w:after="120" w:line="276" w:lineRule="auto"/>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Hạn chế về phân bổ vốn ngân sách tại địa phương cho phát triển thoát nước</w:t>
      </w:r>
    </w:p>
    <w:p w:rsidR="00A80F7F" w:rsidRPr="00A8177A" w:rsidRDefault="0099695B" w:rsidP="00AE4073">
      <w:pPr>
        <w:tabs>
          <w:tab w:val="left" w:pos="709"/>
          <w:tab w:val="left" w:pos="1560"/>
        </w:tabs>
        <w:spacing w:before="120" w:line="276" w:lineRule="auto"/>
        <w:ind w:firstLine="479"/>
        <w:jc w:val="both"/>
        <w:rPr>
          <w:rFonts w:ascii="Times New Roman" w:eastAsia="Times New Roman" w:hAnsi="Times New Roman" w:cs="Times New Roman"/>
          <w:color w:val="auto"/>
          <w:sz w:val="28"/>
          <w:szCs w:val="28"/>
          <w:lang w:val="en-US"/>
        </w:rPr>
      </w:pPr>
      <w:r w:rsidRPr="00A8177A">
        <w:rPr>
          <w:rFonts w:ascii="Times New Roman" w:eastAsia="Times New Roman" w:hAnsi="Times New Roman" w:cs="Times New Roman"/>
          <w:color w:val="auto"/>
          <w:sz w:val="28"/>
          <w:szCs w:val="28"/>
        </w:rPr>
        <w:t xml:space="preserve">- Ngành thoát nước cũng chưa được xác định cụ thể là ngành được ưu tiên đầu tư/ bù chi, do đó cũng chưa có căn cứ cụ thể để chính quyền địa phương (CQĐP) ưu tiên bố trí ngân sách cho hoạt động thoát nước vào mục bổ sung cân đối hay bổ sung có mục tiêu theo như quy định của Luật NSNN 2015 về sử dụng bổ sung ngân sách từ </w:t>
      </w:r>
      <w:r w:rsidRPr="00A8177A">
        <w:rPr>
          <w:rFonts w:ascii="Times New Roman" w:eastAsia="Times New Roman" w:hAnsi="Times New Roman" w:cs="Times New Roman"/>
          <w:color w:val="auto"/>
          <w:sz w:val="28"/>
          <w:szCs w:val="28"/>
          <w:lang w:val="en-US"/>
        </w:rPr>
        <w:t>ngân sách Trung ương,</w:t>
      </w:r>
    </w:p>
    <w:p w:rsidR="00A80F7F" w:rsidRPr="00A8177A" w:rsidRDefault="0099695B" w:rsidP="00AE4073">
      <w:pPr>
        <w:tabs>
          <w:tab w:val="left" w:pos="709"/>
          <w:tab w:val="left" w:pos="1560"/>
        </w:tabs>
        <w:spacing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ngân sách nhà nước 2015 cũng quy định về lập kế hoạch tài chính hàng năm, 3 năm và 5 năm. Luật Đầu tư công 2019 cũng quy định về việc lập KHĐTC hàng năm và KHĐTC trung hạn (5 năm). Quy định của các luật này cố định và giới hạn mức ngân sách chi cho đầu tư phát triển thoát nước cũng như danh mục các dự án sử dụng vốn ngân sách, điều này có thể sẽ không thể kịp thời giải quyết nhu cầu đầu tư nếu áp dụng hình thức đầu tư công</w:t>
      </w:r>
    </w:p>
    <w:p w:rsidR="00A80F7F" w:rsidRPr="00A8177A" w:rsidRDefault="0099695B" w:rsidP="00AE4073">
      <w:pPr>
        <w:tabs>
          <w:tab w:val="left" w:pos="709"/>
          <w:tab w:val="left" w:pos="1560"/>
        </w:tabs>
        <w:spacing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Quản lý nợ công 2017 đưa ra quy định về nguồn vốn vay phát triển đô thị đi kèm với quy định khả năng vay nợ của CQĐP. Do đó mức vay cho đầu tư phát triển đô thị bao gồm lĩnh vực thoát nước cũng bị giới hạn theo từng trường hợp.</w:t>
      </w:r>
    </w:p>
    <w:p w:rsidR="00A80F7F" w:rsidRPr="00A8177A" w:rsidRDefault="0099695B" w:rsidP="00AE4073">
      <w:pPr>
        <w:tabs>
          <w:tab w:val="left" w:pos="709"/>
          <w:tab w:val="left" w:pos="1560"/>
        </w:tabs>
        <w:spacing w:after="120"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Thiếu quy định, cơ chế đặc biệt để xử lý các tình huống bất khả kháng như thiên tai, sự cố.</w:t>
      </w:r>
    </w:p>
    <w:p w:rsidR="00A80F7F" w:rsidRPr="00A8177A" w:rsidRDefault="00B452EE" w:rsidP="00B452EE">
      <w:pPr>
        <w:pStyle w:val="Heading4"/>
        <w:tabs>
          <w:tab w:val="left" w:pos="709"/>
          <w:tab w:val="left" w:pos="1560"/>
        </w:tabs>
        <w:spacing w:before="120" w:after="120" w:line="312"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99695B" w:rsidRPr="00A8177A">
        <w:rPr>
          <w:rFonts w:ascii="Times New Roman" w:eastAsia="Times New Roman" w:hAnsi="Times New Roman" w:cs="Times New Roman"/>
          <w:color w:val="auto"/>
          <w:sz w:val="28"/>
          <w:szCs w:val="28"/>
        </w:rPr>
        <w:t xml:space="preserve">Do hiệu quả Sử dụng vốn        </w:t>
      </w:r>
    </w:p>
    <w:p w:rsidR="00A80F7F" w:rsidRPr="00A8177A" w:rsidRDefault="0099695B" w:rsidP="00AE4073">
      <w:pPr>
        <w:tabs>
          <w:tab w:val="left" w:pos="709"/>
          <w:tab w:val="left" w:pos="1560"/>
        </w:tabs>
        <w:spacing w:before="120"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Các dự án ODA thường chậm tiến độ do thủ tục phê duyệt, gia hạn của nhà tài trợ kéo dài, do khâu giải phóng mặt bằng chậm tiến độ.</w:t>
      </w:r>
    </w:p>
    <w:p w:rsidR="00A80F7F" w:rsidRPr="00A8177A" w:rsidRDefault="0099695B" w:rsidP="00AE4073">
      <w:pPr>
        <w:tabs>
          <w:tab w:val="left" w:pos="709"/>
          <w:tab w:val="left" w:pos="1560"/>
        </w:tabs>
        <w:spacing w:after="120"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Hầu hết các hệ thống thoát nước mới đều được xây dựng theo các dự án ODA và nguồn vốn ODA chủ yếu được sử dụng để xây dựng các cống bao, trạm bơm </w:t>
      </w:r>
      <w:r w:rsidRPr="00A8177A">
        <w:rPr>
          <w:rFonts w:ascii="Times New Roman" w:eastAsia="Times New Roman" w:hAnsi="Times New Roman" w:cs="Times New Roman"/>
          <w:color w:val="auto"/>
          <w:sz w:val="28"/>
          <w:szCs w:val="28"/>
        </w:rPr>
        <w:lastRenderedPageBreak/>
        <w:t>và nhà máy XLNT. Mặt khác, chính quyền địa phương chịu trách nhiệm trong xây dựng hoặc nâng cấp mạng lưới cống bao gồm cống cấp 2, cấp 3 và các hộp đấu nối. Tuy nhiên, mạng lưới cống thoát nước vẫn chưa được lắp đặt/ nâng cấp do thiếu vốn đầu tư. Do đó, các tuyến cống, kênh hở/bán hở và sông hiện có vẫn được sử dụng làm tuyến thu gom nước thải sau khi dự án hoàn thành, làm giảm năng lực và chất lượng của hệ thống và dịch vụ thoát nước. Ngoài ra, với việc hiệu quả quản lý hạn chế, tiến độ dự án bị kéo dài gây đội vốn tổng mức đầu tư gây giảm hiệu quả sử dụng vốn.</w:t>
      </w:r>
    </w:p>
    <w:p w:rsidR="00A80F7F" w:rsidRPr="00A8177A" w:rsidRDefault="0099695B" w:rsidP="00B452EE">
      <w:pPr>
        <w:pStyle w:val="Heading4"/>
        <w:tabs>
          <w:tab w:val="left" w:pos="709"/>
          <w:tab w:val="left" w:pos="1560"/>
        </w:tabs>
        <w:spacing w:before="120" w:after="120" w:line="312"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Do hạn chế trong việc Thu hút Đầu tư theo Hình thức PPP</w:t>
      </w:r>
    </w:p>
    <w:p w:rsidR="00A80F7F" w:rsidRPr="00A8177A" w:rsidRDefault="0099695B" w:rsidP="00AE4073">
      <w:pPr>
        <w:tabs>
          <w:tab w:val="left" w:pos="709"/>
          <w:tab w:val="left" w:pos="1560"/>
        </w:tabs>
        <w:spacing w:before="120"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Khung pháp lý liên quan đến đầu tư theo hình thức PPP còn nhiều điểm gây khó khăn cho việc thu hút đầu tư. Cụ thể như sau:</w:t>
      </w:r>
    </w:p>
    <w:p w:rsidR="00A80F7F" w:rsidRPr="00A8177A" w:rsidRDefault="0099695B" w:rsidP="00AE4073">
      <w:pPr>
        <w:numPr>
          <w:ilvl w:val="0"/>
          <w:numId w:val="6"/>
        </w:numPr>
        <w:tabs>
          <w:tab w:val="left" w:pos="709"/>
          <w:tab w:val="left" w:pos="1560"/>
        </w:tabs>
        <w:spacing w:line="312" w:lineRule="auto"/>
        <w:ind w:left="900" w:hanging="54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Luật Đầu tư theo phương thức đối tác công tư PPP 2020</w:t>
      </w:r>
    </w:p>
    <w:p w:rsidR="00A80F7F" w:rsidRPr="00A8177A" w:rsidRDefault="0099695B" w:rsidP="00AE4073">
      <w:pPr>
        <w:tabs>
          <w:tab w:val="left" w:pos="709"/>
          <w:tab w:val="left" w:pos="1560"/>
        </w:tabs>
        <w:spacing w:line="312"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Cơ chế về nguồn thu cho dự án chưa khả thi do giá dịch vụ thoát nước chưa được ban hành hoặc ban hành ở mức rất thấp chưa đảm bảo tính đúng, tính đủ cho các nhà đầu tư. </w:t>
      </w:r>
    </w:p>
    <w:p w:rsidR="00A80F7F" w:rsidRPr="00A8177A" w:rsidRDefault="00445265" w:rsidP="00AE4073">
      <w:pPr>
        <w:tabs>
          <w:tab w:val="left" w:pos="709"/>
          <w:tab w:val="left" w:pos="1560"/>
        </w:tabs>
        <w:spacing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b/>
      </w:r>
      <w:r w:rsidR="0099695B" w:rsidRPr="00A8177A">
        <w:rPr>
          <w:rFonts w:ascii="Times New Roman" w:eastAsia="Times New Roman" w:hAnsi="Times New Roman" w:cs="Times New Roman"/>
          <w:color w:val="auto"/>
          <w:sz w:val="28"/>
          <w:szCs w:val="28"/>
        </w:rPr>
        <w:t>Điều 69 Luật Đầu tư theo phương thức đối tác công tư PPP quy định tỷ lệ vốn Nhà nước tham gia vào dự án PPP không được vượt quá 50% tổng mức đầu tư của dự án. Sự tham gia vốn của Nhà nước có mục đích hỗ trợ và đảm bảo sự thành công của dự án. Tuy nhiên, quy định này lại hạn chế sự hỗ trợ cần thiết từ Nhà nước đối với nhà đầu tư tư nhân trong các lĩnh vực kinh doanh có lợi nhuận thấp với điều kiện triển khai dự án chưa hấp dẫn như đầu tư phát triển và quản lý hệ thống thoát nước cho các khu vực vùng sâu, vùng xa, vùng có điều kiện kinh tế khó khăn.</w:t>
      </w:r>
    </w:p>
    <w:p w:rsidR="00A80F7F" w:rsidRPr="00A8177A" w:rsidRDefault="00445265" w:rsidP="00AE4073">
      <w:p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b/>
      </w:r>
      <w:r w:rsidR="0099695B" w:rsidRPr="00A8177A">
        <w:rPr>
          <w:rFonts w:ascii="Times New Roman" w:eastAsia="Times New Roman" w:hAnsi="Times New Roman" w:cs="Times New Roman"/>
          <w:color w:val="auto"/>
          <w:sz w:val="28"/>
          <w:szCs w:val="28"/>
        </w:rPr>
        <w:t>Hơn nữa, các Điều 79, 80, 81 và 82 của Luật Đầu tư PPP quy định về ưu đãi và bảo đảm đầu tư cho nhà đầu tư, doanh nghiệp đầu tư dự án PPP nhưng lại không bao gồm nghĩa vụ bảo lãnh thanh toán của Nhà nước, điều này có thể khiến nhà đầu tư không muốn đầu tư vào lĩnh vực thoát nước do e ngại rủi ro.</w:t>
      </w:r>
    </w:p>
    <w:p w:rsidR="00A80F7F" w:rsidRPr="00A8177A" w:rsidRDefault="0099695B" w:rsidP="00AE4073">
      <w:pPr>
        <w:numPr>
          <w:ilvl w:val="0"/>
          <w:numId w:val="6"/>
        </w:numPr>
        <w:tabs>
          <w:tab w:val="left" w:pos="709"/>
          <w:tab w:val="left" w:pos="1560"/>
        </w:tabs>
        <w:spacing w:before="120" w:after="120" w:line="276" w:lineRule="auto"/>
        <w:ind w:left="900" w:hanging="54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Luật ngân sách nhà nước 2015</w:t>
      </w:r>
    </w:p>
    <w:p w:rsidR="00A80F7F" w:rsidRPr="00A8177A" w:rsidRDefault="0099695B" w:rsidP="00AE4073">
      <w:p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Luật ngân sách nhà nước 2015 đưa ra các yêu cầu lập lập dự toán ngân sách nhà nước hằng năm, kế hoạch tài chính - ngân sách nhà nước 03 năm và kế hoạch tài chính 5 năm tuy nhiên không có quy định về việc ưu tiên phân bổ nguồn vốn để thực hiện các khoản thanh toán của Nhà nước cho nhà đầu tư tư nhân.   </w:t>
      </w:r>
    </w:p>
    <w:p w:rsidR="00A80F7F" w:rsidRPr="00A8177A" w:rsidRDefault="0099695B" w:rsidP="00AE4073">
      <w:pPr>
        <w:numPr>
          <w:ilvl w:val="0"/>
          <w:numId w:val="6"/>
        </w:numPr>
        <w:tabs>
          <w:tab w:val="left" w:pos="709"/>
          <w:tab w:val="left" w:pos="1560"/>
        </w:tabs>
        <w:spacing w:before="120" w:after="120" w:line="276" w:lineRule="auto"/>
        <w:ind w:left="900" w:hanging="54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Luật Quản lý nợ công 2017</w:t>
      </w:r>
    </w:p>
    <w:p w:rsidR="00A80F7F" w:rsidRPr="00A8177A" w:rsidRDefault="0099695B" w:rsidP="00AE4073">
      <w:p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Luật Quản lý nợ công (Điều 41) về đối tượng được bảo lãnh của Chính phủ) không </w:t>
      </w:r>
      <w:r w:rsidRPr="00A8177A">
        <w:rPr>
          <w:rFonts w:ascii="Times New Roman" w:eastAsia="Times New Roman" w:hAnsi="Times New Roman" w:cs="Times New Roman"/>
          <w:color w:val="auto"/>
          <w:sz w:val="28"/>
          <w:szCs w:val="28"/>
        </w:rPr>
        <w:lastRenderedPageBreak/>
        <w:t xml:space="preserve">quy định chính quyền địa phương là đối tượng được bảo lãnh của Chính phủ. Điều này không cho phép bảo lãnh thanh toán từ chính quyền trung ương cho chính quyền địa phương trong trường hợp chính quyền địa phương không bố trí được các khoản thanh toán dịch vụ theo hợp đồng PPP. </w:t>
      </w:r>
    </w:p>
    <w:p w:rsidR="00A80F7F" w:rsidRPr="00A8177A" w:rsidRDefault="0099695B" w:rsidP="00AE4073">
      <w:pPr>
        <w:numPr>
          <w:ilvl w:val="0"/>
          <w:numId w:val="6"/>
        </w:numPr>
        <w:tabs>
          <w:tab w:val="left" w:pos="709"/>
          <w:tab w:val="left" w:pos="1560"/>
        </w:tabs>
        <w:spacing w:before="120" w:after="120" w:line="276" w:lineRule="auto"/>
        <w:ind w:left="900" w:hanging="54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Luật đất đai 2013</w:t>
      </w:r>
    </w:p>
    <w:p w:rsidR="00A80F7F" w:rsidRPr="00A8177A" w:rsidRDefault="00445265" w:rsidP="00AE4073">
      <w:p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b/>
      </w:r>
      <w:r w:rsidR="0099695B" w:rsidRPr="00A8177A">
        <w:rPr>
          <w:rFonts w:ascii="Times New Roman" w:eastAsia="Times New Roman" w:hAnsi="Times New Roman" w:cs="Times New Roman"/>
          <w:color w:val="auto"/>
          <w:sz w:val="28"/>
          <w:szCs w:val="28"/>
        </w:rPr>
        <w:t>Luật Đất đai 2013/Nghị định 46/2014/NĐ-CP Quy định về miễn tiền thuê đất, thuê mặt nước đối với đất xây dựng công trình cấp nước bao gồm: Công trình khai thác, xử lý nước, đường ống và công trình trên mạng lưới đường ống cấp nước và các công trình hỗ trợ quản lý, vận hành hệ thống cấp nước (nhà hành chính, nhà quản lý, điều hành, nhà xưởng, kho bãi vật tư, thiết bị) là đối tượng được miễn tiền thuê đất cho cả thời hạn thuê. Tuy nhiên, chưa có quy định miễn thuế cho công trình thoát nước.</w:t>
      </w:r>
    </w:p>
    <w:p w:rsidR="00A80F7F" w:rsidRPr="00A8177A" w:rsidRDefault="0099695B" w:rsidP="00AE4073">
      <w:pPr>
        <w:numPr>
          <w:ilvl w:val="0"/>
          <w:numId w:val="6"/>
        </w:numPr>
        <w:tabs>
          <w:tab w:val="left" w:pos="709"/>
          <w:tab w:val="left" w:pos="1560"/>
        </w:tabs>
        <w:spacing w:before="120" w:after="120" w:line="276" w:lineRule="auto"/>
        <w:ind w:left="900" w:hanging="54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Nghị định 80 và Thông tư 13/2018/TT-BXD</w:t>
      </w:r>
    </w:p>
    <w:p w:rsidR="00A80F7F" w:rsidRPr="00A8177A" w:rsidRDefault="00445265" w:rsidP="00AE4073">
      <w:pPr>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b/>
      </w:r>
      <w:r w:rsidR="0099695B" w:rsidRPr="00A8177A">
        <w:rPr>
          <w:rFonts w:ascii="Times New Roman" w:eastAsia="Times New Roman" w:hAnsi="Times New Roman" w:cs="Times New Roman"/>
          <w:color w:val="auto"/>
          <w:sz w:val="28"/>
          <w:szCs w:val="28"/>
        </w:rPr>
        <w:t>Ngoài ra, việc áp dụng các nguyên tắc định giá dịch vụ thoát nước theo Nghị định 80/2014/NĐ-CP và Thông tư 13/2018/TT-BXD cho các dự án PPP sẽ đối mặt với những vấn đề như: quy định mức trần tỷ lệ lợi nhuận định mức là 5% giá thành dịch vụ trong công thức định giá dịch vụ thoát nước là khá thấp và không phù hợp để áp dụng cho mô hình đầu tư PPP; Công thức định giá dịch vụ thoát nước chưa bao gồm yếu tố chi phí huy động vốn – yếu tố rất quan trọng trong bài toán kinh doanh của các dự án PPP; Chưa có hướng dẫn về bù đắp giá thoát nước cho khối tư nhân trong dự án PPP.</w:t>
      </w:r>
    </w:p>
    <w:p w:rsidR="00A80F7F" w:rsidRPr="00A8177A" w:rsidRDefault="0099695B" w:rsidP="00AE4073">
      <w:pPr>
        <w:tabs>
          <w:tab w:val="left" w:pos="709"/>
          <w:tab w:val="left" w:pos="1560"/>
        </w:tabs>
        <w:spacing w:before="120" w:after="120" w:line="276" w:lineRule="auto"/>
        <w:ind w:firstLine="4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Thời hạn thực hiện hợp đồng quản lý vận hành không đủ dài (thông thường là 5 năm), gây khó khăn cho việc thu hồi vốn đầu tư và sinh lời trong trường hợp thực hiện hình thức quản lý vận hành có cả đầu tư, do đó không khuyến khích được các đơn vị tư nhân tham gia đầu tư một cách bài bản và lâu dài trong khi đó Luật PPP 2020 quy định thời hạn hợp đồng do các bên thỏa thuận căn cứ vào quyết định phê duyệt dự án và kết quả lựa chọn nhà đầu tư.</w:t>
      </w:r>
    </w:p>
    <w:p w:rsidR="00A80F7F" w:rsidRPr="00A8177A" w:rsidRDefault="00445265" w:rsidP="00AE4073">
      <w:pPr>
        <w:tabs>
          <w:tab w:val="left" w:pos="709"/>
          <w:tab w:val="left" w:pos="1560"/>
        </w:tabs>
        <w:spacing w:before="120" w:after="120" w:line="276" w:lineRule="auto"/>
        <w:ind w:firstLine="36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0099695B" w:rsidRPr="00A8177A">
        <w:rPr>
          <w:rFonts w:ascii="Times New Roman" w:eastAsia="Times New Roman" w:hAnsi="Times New Roman" w:cs="Times New Roman"/>
          <w:color w:val="auto"/>
          <w:sz w:val="28"/>
          <w:szCs w:val="28"/>
        </w:rPr>
        <w:t>Việc thiết lập giá dịch vụ thoát nước chưa được hướng dẫn chi tiết và đồng bộ tại các văn bản pháp luật từ cấp trung ương. Ngoài ra, việc thực thi ở địa phương cũng chưa được quan tâm nên có rất nhiều địa phương chưa thực hiện công tác này.</w:t>
      </w:r>
    </w:p>
    <w:p w:rsidR="00A80F7F" w:rsidRPr="00A8177A" w:rsidRDefault="0099695B" w:rsidP="00B452EE">
      <w:pPr>
        <w:pStyle w:val="Heading3"/>
      </w:pPr>
      <w:r w:rsidRPr="00A8177A">
        <w:t>2.4. Mô hình tổ chức quản lý cấp, thoát nước không thống nhất tại các địa phương, năng lực quản lý vận hành của đơn vị cấp, thoát nước chưa đáp ứng yêu cầu.</w:t>
      </w:r>
    </w:p>
    <w:p w:rsidR="00A80F7F" w:rsidRPr="00A8177A" w:rsidRDefault="0099695B" w:rsidP="00B452EE">
      <w:pPr>
        <w:tabs>
          <w:tab w:val="left" w:pos="709"/>
          <w:tab w:val="left" w:pos="1560"/>
        </w:tabs>
        <w:spacing w:before="120" w:after="120" w:line="276" w:lineRule="auto"/>
        <w:ind w:firstLine="709"/>
        <w:jc w:val="both"/>
        <w:rPr>
          <w:rFonts w:ascii="Times New Roman" w:eastAsia="Times New Roman" w:hAnsi="Times New Roman" w:cs="Times New Roman"/>
          <w:color w:val="auto"/>
        </w:rPr>
      </w:pPr>
      <w:r w:rsidRPr="00A8177A">
        <w:rPr>
          <w:rFonts w:ascii="Times New Roman" w:eastAsia="Times New Roman" w:hAnsi="Times New Roman" w:cs="Times New Roman"/>
          <w:b/>
          <w:i/>
          <w:color w:val="auto"/>
          <w:sz w:val="28"/>
          <w:szCs w:val="28"/>
        </w:rPr>
        <w:t>2.4.1. Đối với mô hình tổ chức quản lý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4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Hiện nay, đối với khu vực đô thị, các công ty thực hiện cổ phần hóa doanh nghiệp cấp nước từ năm 2005, đến nay khoảng hơn 90% các doanh nghiệp cấp nước đô thị đã chuyển sang hoạt động theo mô hình công ty cổ phần (hiện nay chỉ còn khoảng 10 doanh nghiệp hoạt động theo mô hình Công ty TNHH MTV).</w:t>
      </w:r>
      <w:r w:rsidR="00445265"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Tuy nhiên, về tổng thể mô hình tổ chức cấp nước không thống nhất, có sự khác nhau giữa khu vực đô thị và khu vực nông thôn; đối với khu vực đô thị mô hình doanh nghiệp cổ phần (còn 10 doanh nghiệp mô hình TNHH MTV), khu vực nông thôn đa dạng gồm mô hình doanh nghiệp cổ phần, doanh nghiệp TNHH NN MTV, mô hình trung tâm nước sạch và mô hình cộng đồng, hợp tác xã. Đối với mô hình quản lý cộng đồng, hợp tác xã tại khu vực nông thôn và mô hình ban quản lý chung cư kết hợp quản lý vận hành công trình cấp nước tại các khu đô thị mới, khu chung cư: năng lực quản lý vận hành công trình cấp nước của các khu vực dân cư này còn hạn chế, thiếu kiểm soát, nhiều nơi không đáp ứng yêu cầu ảnh hưởng đến chất lượng dịch vụ cấp nước và chất lượng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4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Mô hình quản lý cấp nước tại khu vực nông thôn: Đơn vị sự nghiệp công lập quản lý vận hành khoảng 1.700 công trình công trình (9,5%); Doanh nghiệp, tư nhân quản lý vận hành khoảng 2.900 công trình (16%); nhóm công trình có công suất từ trung bình đến lớn, tập trung chủ yếu khu vực đồng bằng, đây là mô hình quản lý bền vững, chuyên nghiệp, chủ động về tài chính. UBND xã, HTX và cộng đồng quản lý vận hành khoảng 13.500 công trình (74,5%) chủ yếu là các công trình quy mô nhỏ và rất nhỏ, công nghệ đơn giản, ở khu vực miền núi, vùng sâu, vùng xa. Đây là mô hình quản lý kém bền vững, tính chuyên nghiệp chưa cao, cán bộ vận hành không được đào tạo chuyên nghiệp, thiếu nguồn kinh phí để duy tu, sửa chữa, nguồn thu từ tiền sử dụng nước không đủ chi phí, chịu ảnh hưởng lớn bởi thiên tai.</w:t>
      </w:r>
    </w:p>
    <w:p w:rsidR="00A80F7F" w:rsidRPr="00A8177A" w:rsidRDefault="0099695B" w:rsidP="00AE4073">
      <w:pPr>
        <w:widowControl/>
        <w:tabs>
          <w:tab w:val="left" w:pos="709"/>
          <w:tab w:val="left" w:pos="1560"/>
          <w:tab w:val="center" w:pos="4680"/>
          <w:tab w:val="right" w:pos="9360"/>
        </w:tabs>
        <w:spacing w:before="120" w:after="120" w:line="276" w:lineRule="auto"/>
        <w:ind w:firstLine="706"/>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Đối với các vùng khó khăn về nguồn nước, chịu ảnh hưởng lớn bởi biến đổi khí hậu, xâm nhập mặn như vùng Đồng bằng sông Cửu Long, vùng Tây Nguyên đòi hỏi cần có nhà máy quy mô cấp vùng để giải quyết vấn đề về cung cấp nước sạch cho người dân, tuy nhiên về cơ chế, mô hình của nhà máy cấp vùng này chưa được quy định.</w:t>
      </w:r>
    </w:p>
    <w:p w:rsidR="00A80F7F" w:rsidRPr="00A8177A" w:rsidRDefault="0099695B" w:rsidP="00AE4073">
      <w:pPr>
        <w:tabs>
          <w:tab w:val="left" w:pos="709"/>
          <w:tab w:val="left" w:pos="1560"/>
        </w:tabs>
        <w:spacing w:before="120" w:after="120" w:line="276" w:lineRule="auto"/>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2.4.2. Đối với mô hình tổ chức quản lý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 xml:space="preserve">Mô hình tổ chức quản lý vận hành thoát nước tại các địa phương rất khác nhau tùy theo nhu cầu thực tế, theo cơ chế đặt hàng, phụ thuộc vào nguồn ngân sách phân bổ hàng năm của tỉnh/thành phố. Có tỉnh thành lập đơn vị thoát nước riêng, có tỉnh lồng ghép với doanh nghiệp về môi trường, dịch vụ công ích v.v... Đơn vị thoát nước hoạt động theo mô hình công ty cổ phần, TNHH MTV, HTX dẫn đến quyền chủ động trong hoạt động quản lý vận hành và phát triển hệ thống </w:t>
      </w:r>
      <w:r w:rsidRPr="00A8177A">
        <w:rPr>
          <w:rFonts w:ascii="Times New Roman" w:eastAsia="Times New Roman" w:hAnsi="Times New Roman" w:cs="Times New Roman"/>
          <w:color w:val="auto"/>
          <w:sz w:val="28"/>
          <w:szCs w:val="28"/>
        </w:rPr>
        <w:lastRenderedPageBreak/>
        <w:t>thoát nước còn nhiều hạn chế.</w:t>
      </w:r>
    </w:p>
    <w:p w:rsidR="00A80F7F" w:rsidRPr="00A8177A" w:rsidRDefault="0099695B" w:rsidP="00AE4073">
      <w:pPr>
        <w:tabs>
          <w:tab w:val="left" w:pos="480"/>
          <w:tab w:val="left" w:pos="709"/>
          <w:tab w:val="left" w:pos="720"/>
          <w:tab w:val="left" w:pos="1560"/>
        </w:tabs>
        <w:spacing w:before="120" w:after="120" w:line="276" w:lineRule="auto"/>
        <w:ind w:left="3" w:firstLine="28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Tổ chức quản lý thoát nước tại các địa phương được thiết lập dựa trên căn cứ của Luật Tổ chức Chính quyền Địa phương 2015 và Nghị định 80. Sự khác biệt trong việc thiết lập mô hình tổ chức quản lý do đặc thù và yêu cầu quản lý về thoát nước ở từng địa phương. Tuy nhiên, với trường hợp cần được tăng cường cơ cấu tổ chức/ nhân lực/ nguồn lực thì bị hạn chế bởi các quy định hiện hành, trong khi đó Nghị định 80 chỉ đưa ra yêu cầu chung, chưa có hướng dẫn về trường hợp này.  </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Luật đầu tư 2020 chỉ xác định cấp nước là ngành nghề đầu tư kinh doanh có điều kiện, ngành thoát nước chưa được xác định. Các ngành nghề đầu tư kinh doanh có điều kiện sẽ có yêu cầu về năng lực của các đơn vị liên quan tham gia vào hoạt động kinh doanh. Nghị định 80 cũng không yêu cầu, quy định cụ thể về năng lực của các đơn vị liên quan tham gia vào hoạt động thoát nước. Theo đó, hiện cũng chưa có quy định về yêu cầu năng lực cho cá nhân/ đơn vị tham gia vào hoạt động thoát nước như kỹ sư/ công nhân VH&amp;BD, năng lực của các đơn vị cung cấp dịch vụ liên quan. Mặt khác, do chưa có yêu cầu cụ thể quy định về năng lực nên việc tăng cường năng lực cũng không được thực hiện bài bản và đồng bộ. </w:t>
      </w:r>
    </w:p>
    <w:p w:rsidR="00A80F7F" w:rsidRPr="00A8177A" w:rsidRDefault="0099695B" w:rsidP="00B452EE">
      <w:pPr>
        <w:pStyle w:val="Heading3"/>
      </w:pPr>
      <w:r w:rsidRPr="00A8177A">
        <w:t>2.5. Quy định pháp luật trong quản lý vận hành, quản lý chất lượng dịch vụ giữa chính quyền địa phương, đơn vị cung cấp dịch vụ và người sử dụng dịch vụ chưa chặt chẽ, tính pháp lý chưa cao.</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Tại Điều 34, Hiến pháp nước CHXHCN Việt Nam năm 2013: “Công dân có quyền được bảo đảm an sinh xã hội” và Điều 44: “Công dân có quyền được sống trong môi trường trong lành và có nghĩa vụ bảo vệ môi trường”; đồng thời tham chiếu với Nghị quyết của Liên Hiệp quốc về quyền được tiếp cận với nước sạch của con người cho thấy rằng việc bảo đảm cấp nước liên tục cho người dân là trách nhiệm của toàn thể cộng đồng và phải được nâng tầm an ninh quốc gia. Chưa có quy định về việc tiếp cận nước sạch là quyền của người dân, nâng tầm những công trình cấp nước lớn lên tầm an ninh quốc gia. Việc bảo đảm sự an toàn cho hệ thống cấp nước mang tính an ninh. Hiện nay, Pháp luật chưa có quy định cụ thể việc bảo vệ an toàn cho hệ thống cấp nước trong những trường hợp trên.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Tài nguyên nước đã quy định một chương cho công tác bảo vệ tài nguyên nước. Các quy định được đưa ra nhằm phòng, chống ô nhiễm, suy thoái, cạn kiệt nguồn nước và ứng phó, khắc phục sự cố ô nhiễm nguồn nước và phục hồi nguồn nước bị ô nhiễm, cạn kiệt. Tuy nhiên, các quy định về bảo vệ công trình khai thác, xử lý, cung cấp nước sạch chưa được quy định trong văn bản Luật.</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bookmarkStart w:id="17" w:name="bookmark=id.3znysh7" w:colFirst="0" w:colLast="0"/>
      <w:bookmarkEnd w:id="17"/>
      <w:r w:rsidRPr="00A8177A">
        <w:rPr>
          <w:rFonts w:ascii="Times New Roman" w:eastAsia="Times New Roman" w:hAnsi="Times New Roman" w:cs="Times New Roman"/>
          <w:color w:val="auto"/>
          <w:sz w:val="28"/>
          <w:szCs w:val="28"/>
        </w:rPr>
        <w:t xml:space="preserve">Tại Chương VII của Nghị định số 117/2007/NĐ-CP quy định về bảo đảm an toàn cấp nước, trong đó đưa ra yêu cầu chung về trách nhiệm bảo vệ hệ thống cấp nước và bảo đảm ổn định dịch vụ cấp nước. Để làm rõ hơn những quy định </w:t>
      </w:r>
      <w:r w:rsidRPr="00A8177A">
        <w:rPr>
          <w:rFonts w:ascii="Times New Roman" w:eastAsia="Times New Roman" w:hAnsi="Times New Roman" w:cs="Times New Roman"/>
          <w:color w:val="auto"/>
          <w:sz w:val="28"/>
          <w:szCs w:val="28"/>
        </w:rPr>
        <w:lastRenderedPageBreak/>
        <w:t>này, ngày 21/11/2012, Bộ Xây dựng đã ban hành Thông tư số 08/2012/TT-BXD về hướng dẫn thực hiện bảo đảm cấp nước an toàn, sau khi Thông tư được ban hành các địa phương đã có những triển khai từ cấp chính quyền đến các đơn vị cấp nước như thành lập Ban chỉ đạo cấp tỉnh, thành lập tổ nhóm cấp nước an toàn, xây dựng kế hoạch cấp nước an toàn của công ty,... Các hoạt động này đa phần chỉ dừng ở mức thành lập, công bố còn việc quản lý, triển khai chưa thực sự được quan tâm, vẫn mang nhiều tính thời vụ, đối phó. Pháp luật chưa quy định bằng luật nên chưa đủ mạnh trong việc thực hiện bảo đảm cấp nước an toàn của các đơn vị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Một số quy định của Nghị định 117/2007/NĐ-CP gây khó khăn, khiếu</w:t>
      </w:r>
      <w:r w:rsidRPr="00A8177A">
        <w:rPr>
          <w:rFonts w:ascii="Times New Roman" w:eastAsia="Times New Roman" w:hAnsi="Times New Roman" w:cs="Times New Roman"/>
          <w:color w:val="auto"/>
          <w:sz w:val="28"/>
          <w:szCs w:val="28"/>
        </w:rPr>
        <w:br/>
        <w:t>kiện và thắc mắc trong Nhân dân khi triển khai đầu tư công trình cấp nước tập trung nông thôn. Tại khoản 3 Điều 42 quy định đơn vị cấp nước có trách nhiệm đầu tư đồng bộ đến điểm đấu nối với các khách hàng sử dụng nước bao gồm cả đồng hồ đo nước. Tuy nhiên, phần lớn các công trình cấp nước nông thôn được đầu tư từ nguồn vốn thuộc Chương trình mục tiêu quốc gia Xây dựng Nông thôn mới, Nước sạch và vệ sinh môi trường nông thôn đều yêu cầu sự tham gia đóng góp của người dân từ 10-40% tổng mức đầu tư xây dựng công trình nhưng thực tế, người dân chưa tham gia đóng góp do thiếu chế tài ràng buộc sự cam kết của người dân, dẫn đến việc huy động vốn dân đóng góp gặp nhiều khó khăn, công trình chậm quyết toán hoàn thành.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Đến năm 2016, Thủ tướng Chính phủ đã ban hành Chương trình quốc gia về bảo đảm cấp nước an toàn giai đoạn 2016-2025, mục tiêu đến năm 2020: tỷ lệ dân cư được cung cấp nước sạch, hợp vệ sinh đạt 90% - 95%; tỷ lệ hệ thống cấp nước khu vực đô thị được lập và thực hiện kế hoạch cấp nước an toàn đạt 45% và khu vực nông thôn được lập, thực hiện kế hoạch cấp nước an toàn đạt 35%, giảm thiểu lượng nước thải sinh hoạt đô thị chưa qua xử lý trước khi xả ra môi trường xuống còn 80 - 85%, giảm thiểu 20% bệnh tiêu chảy liên quan tới nước ăn uống, 100% các tỉnh, thành phố thành lập Ban chỉ đạo cấp nước an toàn cấp tỉnh.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nhiều địa phương chưa ban hành được quy chuẩn áp dụng cho địa phương theo quy định mới tại Quy chuẩn QCVN 01:2018/BYT về chất lượng nước ăn uống; việc này sẽ hạn chế công tác kiểm tra, giám sát chất lượng nước của cơ quan quản lý địa phương.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Một số nguyên nhân chủ quan khác đến từ chính quyền và đơn vị cấp nước như: (i) chưa có các chế tài quản lý, bắt buộc thực hiện một cách đồng bộ; (ii) việc đầu tư cho cấp nước an toàn thường không mang lại lợi nhuận về kinh tế trong giai đoạn trước mắt và điều này đi ngược lại lợi ích của các doanh nghiệp cấp nước; (iii) chưa nhận được sự quan tâm đúng mực của chính quyền địa phương, </w:t>
      </w:r>
      <w:r w:rsidRPr="00A8177A">
        <w:rPr>
          <w:rFonts w:ascii="Times New Roman" w:eastAsia="Times New Roman" w:hAnsi="Times New Roman" w:cs="Times New Roman"/>
          <w:color w:val="auto"/>
          <w:sz w:val="28"/>
          <w:szCs w:val="28"/>
        </w:rPr>
        <w:lastRenderedPageBreak/>
        <w:t>việc thực hiện cấp nước an toàn ở nhiều nơi được coi là chỉ thuộc về trách nhiệm của công ty cấp nước.</w:t>
      </w:r>
    </w:p>
    <w:p w:rsidR="00A80F7F" w:rsidRPr="00A8177A" w:rsidRDefault="0099695B" w:rsidP="00B452EE">
      <w:pPr>
        <w:widowControl/>
        <w:tabs>
          <w:tab w:val="left" w:pos="709"/>
          <w:tab w:val="left" w:pos="1560"/>
          <w:tab w:val="center" w:pos="4680"/>
          <w:tab w:val="right" w:pos="9360"/>
        </w:tabs>
        <w:spacing w:before="120" w:after="120" w:line="276" w:lineRule="auto"/>
        <w:ind w:firstLine="720"/>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2.5.2. Đối quản lý vận hành, chất lượng dịch vụ thoát nước</w:t>
      </w:r>
    </w:p>
    <w:p w:rsidR="00A80F7F" w:rsidRPr="00A8177A" w:rsidRDefault="0099695B" w:rsidP="00AE4073">
      <w:pPr>
        <w:pStyle w:val="Heading4"/>
        <w:tabs>
          <w:tab w:val="left" w:pos="709"/>
          <w:tab w:val="left" w:pos="1560"/>
        </w:tabs>
        <w:spacing w:before="120" w:after="120" w:line="276" w:lineRule="auto"/>
        <w:ind w:firstLine="720"/>
        <w:jc w:val="both"/>
        <w:rPr>
          <w:rFonts w:ascii="Times New Roman" w:eastAsia="Times New Roman" w:hAnsi="Times New Roman" w:cs="Times New Roman"/>
          <w:b w:val="0"/>
          <w:i w:val="0"/>
          <w:color w:val="auto"/>
          <w:sz w:val="28"/>
          <w:szCs w:val="28"/>
        </w:rPr>
      </w:pPr>
      <w:r w:rsidRPr="00A8177A">
        <w:rPr>
          <w:rFonts w:ascii="Times New Roman" w:eastAsia="Times New Roman" w:hAnsi="Times New Roman" w:cs="Times New Roman"/>
          <w:b w:val="0"/>
          <w:i w:val="0"/>
          <w:color w:val="auto"/>
          <w:sz w:val="28"/>
          <w:szCs w:val="28"/>
        </w:rPr>
        <w:t>Các quy định pháp luật chưa thống nhất và cụ thể, chưa có tiêu chí phân loại đánh giá, các điều kiện năng lực của đơn vị quản lý vận hành (Quy định tại Điều 17 của Nghị định 80) nên hiệu quả triển khai hoạt động thoát nước, chất lượng dịch vụ còn thấp.</w:t>
      </w:r>
    </w:p>
    <w:p w:rsidR="00A80F7F" w:rsidRPr="00A8177A" w:rsidRDefault="0099695B" w:rsidP="00800756">
      <w:pPr>
        <w:tabs>
          <w:tab w:val="left" w:pos="284"/>
          <w:tab w:val="left" w:pos="900"/>
          <w:tab w:val="left" w:pos="1560"/>
        </w:tabs>
        <w:spacing w:before="120" w:after="120" w:line="276" w:lineRule="auto"/>
        <w:ind w:firstLine="283"/>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b/>
      </w:r>
      <w:r w:rsidR="00800756" w:rsidRPr="00A8177A">
        <w:rPr>
          <w:rFonts w:ascii="Times New Roman" w:eastAsia="Times New Roman" w:hAnsi="Times New Roman" w:cs="Times New Roman"/>
          <w:color w:val="auto"/>
          <w:sz w:val="28"/>
          <w:szCs w:val="28"/>
        </w:rPr>
        <w:tab/>
      </w:r>
      <w:r w:rsidRPr="00A8177A">
        <w:rPr>
          <w:rFonts w:ascii="Times New Roman" w:eastAsia="Times New Roman" w:hAnsi="Times New Roman" w:cs="Times New Roman"/>
          <w:color w:val="auto"/>
          <w:sz w:val="28"/>
          <w:szCs w:val="28"/>
        </w:rPr>
        <w:t>Hiện nay Nghị quyết số 22/2022/UBTVQH15 ngày 21 tháng 9 năm 2022 sửa đổi bổ sung một số điều của Nghị Quyết số 1210/2016/UBTVQH13 ngày 25 tháng 5 năm 2016 về phân loại đô thị. Trong đó có các tiêu chí đánh giá liên quan đến thoát nước và vệ sinh môi trường như sau:</w:t>
      </w:r>
    </w:p>
    <w:p w:rsidR="00A80F7F" w:rsidRPr="00A8177A" w:rsidRDefault="0099695B" w:rsidP="00AE4073">
      <w:pPr>
        <w:numPr>
          <w:ilvl w:val="0"/>
          <w:numId w:val="7"/>
        </w:numPr>
        <w:tabs>
          <w:tab w:val="left" w:pos="709"/>
          <w:tab w:val="left" w:pos="1560"/>
        </w:tabs>
        <w:spacing w:before="120"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Các tiêu chí về hệ thống thoát nước mưa và chống ngập úng</w:t>
      </w:r>
    </w:p>
    <w:p w:rsidR="00A80F7F" w:rsidRPr="00A8177A" w:rsidRDefault="0099695B" w:rsidP="00AE4073">
      <w:pPr>
        <w:numPr>
          <w:ilvl w:val="0"/>
          <w:numId w:val="7"/>
        </w:numPr>
        <w:tabs>
          <w:tab w:val="left" w:pos="709"/>
          <w:tab w:val="left" w:pos="1560"/>
        </w:tabs>
        <w:spacing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Mật độ đường cống thoát nước chính.</w:t>
      </w:r>
    </w:p>
    <w:p w:rsidR="00A80F7F" w:rsidRPr="00A8177A" w:rsidRDefault="0099695B" w:rsidP="00AE4073">
      <w:pPr>
        <w:numPr>
          <w:ilvl w:val="0"/>
          <w:numId w:val="7"/>
        </w:numPr>
        <w:tabs>
          <w:tab w:val="left" w:pos="709"/>
          <w:tab w:val="left" w:pos="1560"/>
        </w:tabs>
        <w:spacing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Tỷ lệ các khu vực ngập úng có giải pháp phòng chống, giảm ngập úng.</w:t>
      </w:r>
    </w:p>
    <w:p w:rsidR="00A80F7F" w:rsidRPr="00A8177A" w:rsidRDefault="0099695B" w:rsidP="00AE4073">
      <w:pPr>
        <w:numPr>
          <w:ilvl w:val="0"/>
          <w:numId w:val="7"/>
        </w:numPr>
        <w:tabs>
          <w:tab w:val="left" w:pos="709"/>
          <w:tab w:val="left" w:pos="1560"/>
        </w:tabs>
        <w:spacing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Các tiêu chí về thu gom, xử lý nước thải, chất thải.</w:t>
      </w:r>
    </w:p>
    <w:p w:rsidR="00A80F7F" w:rsidRPr="00A8177A" w:rsidRDefault="0099695B" w:rsidP="00AE4073">
      <w:pPr>
        <w:numPr>
          <w:ilvl w:val="0"/>
          <w:numId w:val="7"/>
        </w:numPr>
        <w:tabs>
          <w:tab w:val="left" w:pos="709"/>
          <w:tab w:val="left" w:pos="1560"/>
        </w:tabs>
        <w:spacing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Tỷ lệ chất thải nguy hại được xử lý, tiêu hủy, chôn lấp an toàn sau xử lý, tiêu hủy.</w:t>
      </w:r>
    </w:p>
    <w:p w:rsidR="00A80F7F" w:rsidRPr="00A8177A" w:rsidRDefault="0099695B" w:rsidP="00AE4073">
      <w:pPr>
        <w:numPr>
          <w:ilvl w:val="0"/>
          <w:numId w:val="7"/>
        </w:numPr>
        <w:tabs>
          <w:tab w:val="left" w:pos="709"/>
          <w:tab w:val="left" w:pos="1560"/>
        </w:tabs>
        <w:spacing w:after="120" w:line="276" w:lineRule="auto"/>
        <w:ind w:firstLine="535"/>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Tỷ lệ nước thải đô thị được xử lý đạt quy chuẩn kỹ thuật.</w:t>
      </w:r>
    </w:p>
    <w:p w:rsidR="00A80F7F" w:rsidRPr="00A8177A" w:rsidRDefault="0099695B" w:rsidP="00AE4073">
      <w:pPr>
        <w:pStyle w:val="Heading4"/>
        <w:tabs>
          <w:tab w:val="left" w:pos="709"/>
          <w:tab w:val="left" w:pos="1560"/>
        </w:tabs>
        <w:spacing w:before="120" w:after="120" w:line="276" w:lineRule="auto"/>
        <w:ind w:firstLine="479"/>
        <w:jc w:val="both"/>
        <w:rPr>
          <w:rFonts w:ascii="Times New Roman" w:eastAsia="Times New Roman" w:hAnsi="Times New Roman" w:cs="Times New Roman"/>
          <w:b w:val="0"/>
          <w:bCs w:val="0"/>
          <w:i w:val="0"/>
          <w:iCs w:val="0"/>
          <w:color w:val="auto"/>
          <w:sz w:val="28"/>
          <w:szCs w:val="28"/>
        </w:rPr>
      </w:pPr>
      <w:r w:rsidRPr="00A8177A">
        <w:rPr>
          <w:rFonts w:ascii="Times New Roman" w:eastAsia="Times New Roman" w:hAnsi="Times New Roman" w:cs="Times New Roman"/>
          <w:b w:val="0"/>
          <w:bCs w:val="0"/>
          <w:i w:val="0"/>
          <w:iCs w:val="0"/>
          <w:color w:val="auto"/>
          <w:sz w:val="28"/>
          <w:szCs w:val="28"/>
          <w:lang w:val="en-US"/>
        </w:rPr>
        <w:lastRenderedPageBreak/>
        <w:t xml:space="preserve">- </w:t>
      </w:r>
      <w:r w:rsidRPr="00A8177A">
        <w:rPr>
          <w:rFonts w:ascii="Times New Roman" w:eastAsia="Times New Roman" w:hAnsi="Times New Roman" w:cs="Times New Roman"/>
          <w:b w:val="0"/>
          <w:bCs w:val="0"/>
          <w:i w:val="0"/>
          <w:iCs w:val="0"/>
          <w:color w:val="auto"/>
          <w:sz w:val="28"/>
          <w:szCs w:val="28"/>
        </w:rPr>
        <w:t>Hiện cũng chưa có đánh giá cụ thể nào về tình hình phát triển thoát nước tại từng địa phương, do đó mức độ phát triển/ hạn chế tại từng địa phương chưa được đánh giá cụ thể để làm căn cứ cho mục đích cải thiện, nâng cao hiệu quả và chất lượng.</w:t>
      </w:r>
    </w:p>
    <w:p w:rsidR="00A80F7F" w:rsidRPr="00A8177A" w:rsidRDefault="0099695B" w:rsidP="00AE4073">
      <w:pPr>
        <w:pStyle w:val="Heading4"/>
        <w:tabs>
          <w:tab w:val="left" w:pos="709"/>
          <w:tab w:val="left" w:pos="1560"/>
        </w:tabs>
        <w:spacing w:before="120" w:after="120" w:line="276" w:lineRule="auto"/>
        <w:ind w:firstLine="479"/>
        <w:jc w:val="both"/>
        <w:rPr>
          <w:rFonts w:ascii="Times New Roman" w:eastAsia="Times New Roman" w:hAnsi="Times New Roman" w:cs="Times New Roman"/>
          <w:b w:val="0"/>
          <w:i w:val="0"/>
          <w:color w:val="auto"/>
          <w:sz w:val="28"/>
          <w:szCs w:val="28"/>
        </w:rPr>
      </w:pP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b w:val="0"/>
          <w:i w:val="0"/>
          <w:color w:val="auto"/>
          <w:sz w:val="28"/>
          <w:szCs w:val="28"/>
        </w:rPr>
        <w:t>Hiện chưa có quy định cụ thể về yêu cầu về năng lực của cán bộ quản lý thoát nước. Tương tự, có những hạn chế trong việc thực hiện các chương trình nâng cao năng lực ở Việt Nam do các quy định hiện hành và hạn chế ngân sách. Các chương trình này chủ yếu chỉ được thực hiện ở các thành phố lớn như Hà Nội và thành phố Hồ Chí Minh. Các đơn vị cung cấp dịch vụ có năng lực tốt thường chỉ tập trung ở các thành phố lớn do có nguồn ngân sách hỗ trợ. Ngoài ra, cũng không có nhiều đơn vị tham gia vào lĩnh vực này nên việc cạnh tranh nâng cao năng lực và chất lượng còn hạn chế.</w:t>
      </w:r>
    </w:p>
    <w:p w:rsidR="00A80F7F" w:rsidRPr="00A8177A" w:rsidRDefault="0099695B" w:rsidP="00AE4073">
      <w:pPr>
        <w:pStyle w:val="Heading4"/>
        <w:tabs>
          <w:tab w:val="left" w:pos="709"/>
          <w:tab w:val="left" w:pos="1560"/>
        </w:tabs>
        <w:spacing w:before="120" w:after="120" w:line="276" w:lineRule="auto"/>
        <w:ind w:firstLine="479"/>
        <w:jc w:val="both"/>
        <w:rPr>
          <w:rFonts w:ascii="Times New Roman" w:eastAsia="Times New Roman" w:hAnsi="Times New Roman" w:cs="Times New Roman"/>
          <w:b w:val="0"/>
          <w:i w:val="0"/>
          <w:color w:val="auto"/>
          <w:sz w:val="28"/>
          <w:szCs w:val="28"/>
          <w:lang w:val="en-US"/>
        </w:rPr>
      </w:pPr>
      <w:r w:rsidRPr="00A8177A">
        <w:rPr>
          <w:rFonts w:ascii="Times New Roman" w:eastAsia="Times New Roman" w:hAnsi="Times New Roman" w:cs="Times New Roman"/>
          <w:b w:val="0"/>
          <w:i w:val="0"/>
          <w:color w:val="auto"/>
          <w:sz w:val="28"/>
          <w:szCs w:val="28"/>
        </w:rPr>
        <w:t xml:space="preserve">- Doanh nghiệp thoát nước là doanh nghiệp cổ phần hoạt động thông qua đại hội cổ đông của Luật Doanh nghiệp </w:t>
      </w:r>
      <w:r w:rsidR="00233190" w:rsidRPr="00A8177A">
        <w:rPr>
          <w:rFonts w:ascii="Times New Roman" w:eastAsia="Times New Roman" w:hAnsi="Times New Roman" w:cs="Times New Roman"/>
          <w:b w:val="0"/>
          <w:i w:val="0"/>
          <w:color w:val="auto"/>
          <w:sz w:val="28"/>
          <w:szCs w:val="28"/>
          <w:lang w:val="en-US"/>
        </w:rPr>
        <w:t xml:space="preserve">thường </w:t>
      </w:r>
      <w:r w:rsidRPr="00A8177A">
        <w:rPr>
          <w:rFonts w:ascii="Times New Roman" w:eastAsia="Times New Roman" w:hAnsi="Times New Roman" w:cs="Times New Roman"/>
          <w:b w:val="0"/>
          <w:i w:val="0"/>
          <w:color w:val="auto"/>
          <w:sz w:val="28"/>
          <w:szCs w:val="28"/>
        </w:rPr>
        <w:t>quan tâm đến lợi nhuận, hiệu quả đầu tư, có thể bác bỏ yêu cầu đầu tư nâng cao chất lượng dịch vụ, cải tiến công nghệ quản lý, hay duy tu nạo vét thường xuyên để nâng cao hiệu quả thoát nước chống ngập và yêu cầu nâng cao chất lượng dịch vụ.</w:t>
      </w:r>
    </w:p>
    <w:p w:rsidR="00A80F7F" w:rsidRPr="00A8177A" w:rsidRDefault="0099695B" w:rsidP="00AE4073">
      <w:pPr>
        <w:pStyle w:val="Heading4"/>
        <w:tabs>
          <w:tab w:val="left" w:pos="709"/>
          <w:tab w:val="left" w:pos="1560"/>
        </w:tabs>
        <w:spacing w:before="120" w:after="120" w:line="276" w:lineRule="auto"/>
        <w:ind w:firstLine="479"/>
        <w:jc w:val="both"/>
        <w:rPr>
          <w:rFonts w:ascii="Times New Roman" w:eastAsia="Times New Roman" w:hAnsi="Times New Roman" w:cs="Times New Roman"/>
          <w:b w:val="0"/>
          <w:i w:val="0"/>
          <w:color w:val="auto"/>
          <w:sz w:val="28"/>
          <w:szCs w:val="28"/>
        </w:rPr>
      </w:pPr>
      <w:r w:rsidRPr="00A8177A">
        <w:rPr>
          <w:rFonts w:ascii="Times New Roman" w:eastAsia="Times New Roman" w:hAnsi="Times New Roman" w:cs="Times New Roman"/>
          <w:b w:val="0"/>
          <w:i w:val="0"/>
          <w:color w:val="auto"/>
          <w:sz w:val="28"/>
          <w:szCs w:val="28"/>
        </w:rPr>
        <w:t xml:space="preserve">- Chưa có cơ chế trao đổi thúc đẩy hợp tác, trao đổi, chia sẻ kinh nghiệm địa phương: hiện tại, do thiếu căn cứ/ hướng dẫn/ thiết lập kênh chia sẻ thông tin chung giữa các địa phương nên việc trao đổi, chia sẻ kinh nghiệm quản lý còn rất hạn chế. </w:t>
      </w:r>
    </w:p>
    <w:p w:rsidR="00A80F7F" w:rsidRPr="00A8177A" w:rsidRDefault="0099695B" w:rsidP="00B452EE">
      <w:pPr>
        <w:pStyle w:val="Heading3"/>
      </w:pPr>
      <w:r w:rsidRPr="00A8177A">
        <w:t>2.6. Quy định pháp luật trong hoạt động cấp, thoát nước chưa thống nhất, đồng bộ và hiệu quả.</w:t>
      </w:r>
    </w:p>
    <w:p w:rsidR="00A80F7F" w:rsidRPr="00A8177A" w:rsidRDefault="0099695B" w:rsidP="005B191E">
      <w:pPr>
        <w:tabs>
          <w:tab w:val="left" w:pos="709"/>
          <w:tab w:val="left" w:pos="1560"/>
        </w:tabs>
        <w:spacing w:before="120" w:after="120" w:line="276" w:lineRule="auto"/>
        <w:ind w:firstLine="709"/>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2.6.1. Đối với lĩnh vực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Đối với lĩnh vực sản xuất, cung cấp và tiêu thụ nước sạch, theo quy định tại Điều 60 Nghị định 117/2007/NĐ-CP, Chính phủ giao 02 Bộ ngành quản lý nhà nước về ngành cấp nước, trong đó giao Bộ Xây dựng quản lý cấp nước khu vực đô thị, Bộ Nông nghiệp và phát triển nông thôn quản lý cấp nước nông thôn, Bộ Y tế thực hiện chức năng quản lý nhà nước về sức khỏe cộng đồng, ban hành quy chuẩn nước sạch sử dụng cho mục đích sinh hoạt, tổ chức kiểm tra và giám sát việc thực hiện quy chuẩn nước sạch trên phạm vi toàn quốc,... Việc quản lý và cung cấp nước cho khu vực đô thị và nông thôn dẫn đến sự chồng lấn trong quản lý cấp nước đặc biệt với địa bàn giáp ranh giữa đô thị và nông thôn, địa bàn trước kia là nông thôn, trong quá trình đô thị hóa </w:t>
      </w:r>
      <w:r w:rsidR="00233190" w:rsidRPr="00A8177A">
        <w:rPr>
          <w:rFonts w:ascii="Times New Roman" w:eastAsia="Times New Roman" w:hAnsi="Times New Roman" w:cs="Times New Roman"/>
          <w:color w:val="auto"/>
          <w:sz w:val="28"/>
          <w:szCs w:val="28"/>
        </w:rPr>
        <w:t>lại chuyển thành khu vực đô thị</w:t>
      </w:r>
      <w:r w:rsidRPr="00A8177A">
        <w:rPr>
          <w:rFonts w:ascii="Times New Roman" w:eastAsia="Times New Roman" w:hAnsi="Times New Roman" w:cs="Times New Roman"/>
          <w:color w:val="auto"/>
          <w:sz w:val="28"/>
          <w:szCs w:val="28"/>
        </w:rPr>
        <w:t>..., giảm tính đồng bộ, chưa đảm bảo sự phối hợp chặt chẽ của các Bộ ngành và đơn vị cấp nước đô thị, đơn vị cấp nước nông thôn; chưa thống nhất quản lý cấp nước đô thị và cấp nước nông thôn.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 Luật hiện hành liên quan đến quản lý, đầu tư phát triển cấp nước như: Luật Xây dựng, Luật Quy hoạch đô thị, Luật Bảo vệ môi trường, Luật Tài nguyên nước, Luật An toàn thực phẩm, Luật Bảo vệ người tiêu dùng, Luật Doanh nghiệp nhưng chưa có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chưa quy định về sản xuất, cung cấp và tiêu thụ nước sạch bao gồm: mô hình tổ chức quản lý cấp nước; trách nhiệm quản lý nhà nước về cấp nước; quản lý dịch vụ cấp nước; điều tiết các mối quan hệ trong hoạt động cấp nước; nhu cầu cấp nước cho người dân và phát triển kinh tế - xã hội; kiểm soát tài sản công trình cấp nước; bảo đảm an ninh, an toàn cấp nước v.v.; tính pháp lý không cao.</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Nguồn nhân lực và thực thi chức năng, nhiệm vụ quản lý Nhà nước về lĩnh vực cấp nước nông thôn ở cấp tỉnh, huyện yếu và kém hiệu quả, trách nhiệm chưa cao; nhân lực quản lý ở cấp xã không được đào tạo và thường xuyên thay đổi. Các đơn vị tham mưu, phục vụ quản lý Nhà nước phần lớn chỉ chú trọng đến các hoạt động được giao về đầu tư và quản lý các công trình cấp nước có lợi thế. Các hoạt động giám sát, hỗ trợ kỹ thuật ít được chú trọng thực hiện.</w:t>
      </w:r>
    </w:p>
    <w:p w:rsidR="00A80F7F" w:rsidRPr="00A8177A" w:rsidRDefault="0099695B" w:rsidP="005B191E">
      <w:pPr>
        <w:tabs>
          <w:tab w:val="left" w:pos="709"/>
          <w:tab w:val="left" w:pos="1560"/>
        </w:tabs>
        <w:spacing w:before="120" w:after="120" w:line="276" w:lineRule="auto"/>
        <w:ind w:firstLine="709"/>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2.6.2. Đối với lĩnh vực thoát nước</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Hiện nay, các lĩnh vực thoát nước và xử lý nước thải là một dịch vụ công ích thiết yếu trong đô thị, ảnh hưởng an sinh, sức khỏe môi trường của người dân nhưng chưa có Luật quản lý như các lĩnh vực hạ tầng khác như Giao thông đường bộ, Điện lực, Thủy lợi,... đang được điều chỉnh bằng luật nên hiệu lực, hiệu quả quản lý nhà nước được đồng bộ, thống nhất. </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Hiện nay, Nghị định 80/2014/NĐ-CP là văn bản quy phạm pháp luật cao nhất điều chỉnh hoạt động thoát nước và xử lý nước thải nên các vấn đề quản lý, đầu tư, quản lý theo quy hoạch, kiểm tra, giám sát hoạt động thoát nước, thiếu cơ sở cũng như công cụ chế tài để quản lý chặt chẽ công tác xử lý vi phạm chưa nghiêm, chế tài xử lý chưa đủ tính răn đe</w:t>
      </w:r>
      <w:r w:rsidRPr="00A8177A">
        <w:rPr>
          <w:rFonts w:ascii="Times New Roman" w:eastAsia="Times New Roman" w:hAnsi="Times New Roman" w:cs="Times New Roman"/>
          <w:color w:val="auto"/>
          <w:sz w:val="28"/>
          <w:szCs w:val="28"/>
          <w:vertAlign w:val="superscript"/>
        </w:rPr>
        <w:footnoteReference w:id="36"/>
      </w:r>
      <w:r w:rsidRPr="00A8177A">
        <w:rPr>
          <w:rFonts w:ascii="Times New Roman" w:eastAsia="Times New Roman" w:hAnsi="Times New Roman" w:cs="Times New Roman"/>
          <w:color w:val="auto"/>
          <w:sz w:val="28"/>
          <w:szCs w:val="28"/>
        </w:rPr>
        <w:t>.</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Về tổ chức quản lý thoát nước, Chính phủ giao Bộ Xây dựng chịu trách nhiệm thực hiện chức năng quản lý nhà nước về thoát nước và xử lý nước thải tại đô thị, khu dân cư nông thôn tập trung và khu công nghiệp trên phạm vi toàn quốc; Bộ Tài nguyên và Môi trường chịu trách nhiệm thực hiện chức năng quản lý nhà nước về bảo vệ môi trường, tài nguyên nước, quản lý lưu vực sông, kiểm soát ô nhiễm trong lĩnh vực thoát nước, xả nước thải ra môi trường; Bộ Nông nghiệp và Phát triển nông thôn chịu trách nhiệm thực hiện chức năng quản lý nhà nước về hoạt động xả nước thải vào hệ thống công trình thủy lợi. Ủy ban nhân dân cấp </w:t>
      </w:r>
      <w:r w:rsidRPr="00A8177A">
        <w:rPr>
          <w:rFonts w:ascii="Times New Roman" w:eastAsia="Times New Roman" w:hAnsi="Times New Roman" w:cs="Times New Roman"/>
          <w:color w:val="auto"/>
          <w:sz w:val="28"/>
          <w:szCs w:val="28"/>
        </w:rPr>
        <w:lastRenderedPageBreak/>
        <w:t>tỉnh có trách nhiệm trong việc thực hiện quản lý nhà nước.</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Đối với lĩnh vực thoát nước: Hiện nay căn cứ theo Nghị định số 32/2019/NĐ-CP ngày 10/4/2019 của Chính phủ quy định giao nhiệm vụ, đặt hàng hoặc đấu thầu cung cấp sản phẩm, dịch vụ công sử dụng ngân sách nhà nước từ nguồn kinh phí chi thường xuyên. Trong đó, Phụ lục 2</w:t>
      </w:r>
      <w:r w:rsidR="00B65D2C" w:rsidRPr="00A8177A">
        <w:rPr>
          <w:rFonts w:ascii="Times New Roman" w:eastAsia="Times New Roman" w:hAnsi="Times New Roman" w:cs="Times New Roman"/>
          <w:color w:val="auto"/>
          <w:sz w:val="28"/>
          <w:szCs w:val="28"/>
          <w:lang w:val="en-US"/>
        </w:rPr>
        <w:t>A</w:t>
      </w:r>
      <w:r w:rsidRPr="00A8177A">
        <w:rPr>
          <w:rFonts w:ascii="Times New Roman" w:eastAsia="Times New Roman" w:hAnsi="Times New Roman" w:cs="Times New Roman"/>
          <w:color w:val="auto"/>
          <w:sz w:val="28"/>
          <w:szCs w:val="28"/>
        </w:rPr>
        <w:t xml:space="preserve"> quy định “Dịch vụ thoát nước đô thị, khu dân cư nông thôn tập trung” thuộc Danh mục sản phẩm, dịch vụ công ích thực hiện đấu thầu hoặc đặt hàng; tuy nhiên nếu xác định dịch vụ xử lý nước thải là dịch vụ môi trường thì theo biểu 01 Phụ lục 1 quy định có thể thực hiện theo phương thức giao nhiệm vụ là nguyên nhân gây bất cập trong triển khai thực hiện, đồng thời dự toán được lập, giao theo niên độ ngân sách hàng năm nên việc đầu tư, cải tạo HTTN duy trì phát sinh do sự cố thiên tai không được xử lý thực hiện kịp thời ảnh hưởng đến tính bền vững của hoạt động thoát nước.</w:t>
      </w:r>
    </w:p>
    <w:p w:rsidR="00A80F7F" w:rsidRPr="00A8177A" w:rsidRDefault="00A80F7F" w:rsidP="00AE4073">
      <w:pPr>
        <w:tabs>
          <w:tab w:val="left" w:pos="709"/>
          <w:tab w:val="left" w:pos="1560"/>
        </w:tabs>
        <w:spacing w:before="120" w:after="120" w:line="276" w:lineRule="auto"/>
        <w:jc w:val="both"/>
        <w:rPr>
          <w:rFonts w:ascii="Times New Roman" w:eastAsia="Times New Roman" w:hAnsi="Times New Roman" w:cs="Times New Roman"/>
          <w:color w:val="auto"/>
          <w:sz w:val="2"/>
          <w:szCs w:val="2"/>
        </w:rPr>
      </w:pPr>
    </w:p>
    <w:p w:rsidR="00A80F7F" w:rsidRPr="00A8177A" w:rsidRDefault="0099695B" w:rsidP="00AE4073">
      <w:pPr>
        <w:pStyle w:val="Heading1"/>
        <w:tabs>
          <w:tab w:val="left" w:pos="709"/>
          <w:tab w:val="left" w:pos="1560"/>
        </w:tabs>
        <w:spacing w:line="276" w:lineRule="auto"/>
        <w:ind w:firstLine="709"/>
        <w:jc w:val="center"/>
        <w:rPr>
          <w:rFonts w:eastAsia="Times New Roman" w:cs="Times New Roman"/>
        </w:rPr>
      </w:pPr>
      <w:bookmarkStart w:id="18" w:name="_Toc147408998"/>
      <w:r w:rsidRPr="00A8177A">
        <w:rPr>
          <w:rFonts w:eastAsia="Times New Roman" w:cs="Times New Roman"/>
        </w:rPr>
        <w:t>PHẦN THỨ HAI: ĐỀ XUẤT, KIẾN NGHỊ</w:t>
      </w:r>
      <w:bookmarkEnd w:id="18"/>
      <w:r w:rsidRPr="00A8177A">
        <w:rPr>
          <w:rFonts w:eastAsia="Times New Roman" w:cs="Times New Roman"/>
        </w:rPr>
        <w:t xml:space="preserve"> </w:t>
      </w:r>
    </w:p>
    <w:p w:rsidR="00A80F7F" w:rsidRPr="00A8177A" w:rsidRDefault="0099695B" w:rsidP="00AE4073">
      <w:pPr>
        <w:pStyle w:val="Heading2"/>
        <w:tabs>
          <w:tab w:val="left" w:pos="709"/>
          <w:tab w:val="left" w:pos="1560"/>
        </w:tabs>
        <w:spacing w:before="120" w:after="120" w:line="276" w:lineRule="auto"/>
        <w:ind w:firstLine="709"/>
        <w:jc w:val="both"/>
        <w:rPr>
          <w:rFonts w:ascii="Times New Roman" w:eastAsia="Times New Roman" w:hAnsi="Times New Roman" w:cs="Times New Roman"/>
          <w:i/>
          <w:color w:val="auto"/>
          <w:sz w:val="28"/>
          <w:szCs w:val="28"/>
        </w:rPr>
      </w:pPr>
      <w:bookmarkStart w:id="19" w:name="_Toc147408999"/>
      <w:r w:rsidRPr="00A8177A">
        <w:rPr>
          <w:rFonts w:ascii="Times New Roman" w:eastAsia="Times New Roman" w:hAnsi="Times New Roman" w:cs="Times New Roman"/>
          <w:color w:val="auto"/>
          <w:sz w:val="28"/>
          <w:szCs w:val="28"/>
        </w:rPr>
        <w:t>I. BỐI CẢNH THỰC TIỄN, CHỦ TRƯƠNG, CHÍNH SÁCH CỦA ĐẢNG, NHÀ NƯỚC VÀ YÊU CẦU XÂY DỰNG LUẬT CHUYÊN NGÀNH CẤP THOÁT NƯỚC</w:t>
      </w:r>
      <w:bookmarkEnd w:id="19"/>
      <w:r w:rsidRPr="00A8177A">
        <w:rPr>
          <w:rFonts w:ascii="Times New Roman" w:eastAsia="Times New Roman" w:hAnsi="Times New Roman" w:cs="Times New Roman"/>
          <w:i/>
          <w:color w:val="auto"/>
          <w:sz w:val="28"/>
          <w:szCs w:val="28"/>
        </w:rPr>
        <w:t xml:space="preserve">           </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20" w:name="_Toc147409000"/>
      <w:r w:rsidRPr="00A8177A">
        <w:rPr>
          <w:rFonts w:ascii="Times New Roman" w:eastAsia="Times New Roman" w:hAnsi="Times New Roman" w:cs="Times New Roman"/>
          <w:color w:val="auto"/>
          <w:sz w:val="28"/>
          <w:szCs w:val="28"/>
        </w:rPr>
        <w:t>1. Bối cảnh thực tiễn</w:t>
      </w:r>
      <w:bookmarkEnd w:id="20"/>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Trước những tồn tại và bất cập và các nguyên nhân phân tích ở Phần I, sự chồng chéo và thiếu các quy định pháp luật đòi hỏi cần phải nghiên cứu, xây dựng bổ sung hoàn thiện hệ thống pháp luật liên quan đến lĩnh vực cấp thoát nước là yêu cầu cấp thiết đặt ra hiện nay.</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Qua thực tế tổng kết báo cáo của các địa phương cũng như các ý kiến của các chuyên gia, Bộ, ngành địa phương thông qua các cuộc hội thảo tại 3 miền (với 4 cuộc </w:t>
      </w:r>
      <w:sdt>
        <w:sdtPr>
          <w:rPr>
            <w:rFonts w:ascii="Times New Roman" w:hAnsi="Times New Roman" w:cs="Times New Roman"/>
            <w:color w:val="auto"/>
          </w:rPr>
          <w:tag w:val="goog_rdk_47"/>
          <w:id w:val="104"/>
          <w:showingPlcHdr/>
        </w:sdtPr>
        <w:sdtContent>
          <w:r w:rsidR="00A8177A">
            <w:rPr>
              <w:rFonts w:ascii="Times New Roman" w:hAnsi="Times New Roman" w:cs="Times New Roman"/>
              <w:color w:val="auto"/>
            </w:rPr>
            <w:t xml:space="preserve">     </w:t>
          </w:r>
        </w:sdtContent>
      </w:sdt>
      <w:sdt>
        <w:sdtPr>
          <w:rPr>
            <w:rFonts w:ascii="Times New Roman" w:hAnsi="Times New Roman" w:cs="Times New Roman"/>
            <w:color w:val="auto"/>
          </w:rPr>
          <w:tag w:val="goog_rdk_48"/>
          <w:id w:val="105"/>
        </w:sdtPr>
        <w:sdtContent>
          <w:r w:rsidRPr="00A8177A">
            <w:rPr>
              <w:rFonts w:ascii="Times New Roman" w:eastAsia="Times New Roman" w:hAnsi="Times New Roman" w:cs="Times New Roman"/>
              <w:color w:val="auto"/>
              <w:sz w:val="28"/>
              <w:szCs w:val="28"/>
            </w:rPr>
            <w:t>h</w:t>
          </w:r>
        </w:sdtContent>
      </w:sdt>
      <w:r w:rsidRPr="00A8177A">
        <w:rPr>
          <w:rFonts w:ascii="Times New Roman" w:eastAsia="Times New Roman" w:hAnsi="Times New Roman" w:cs="Times New Roman"/>
          <w:color w:val="auto"/>
          <w:sz w:val="28"/>
          <w:szCs w:val="28"/>
        </w:rPr>
        <w:t>ội thảo) và thu nhận các phiếu tham vấn ý kiến cho thấy:</w:t>
      </w:r>
    </w:p>
    <w:p w:rsidR="00A80F7F" w:rsidRPr="00A8177A" w:rsidRDefault="0099695B" w:rsidP="00A87063">
      <w:pPr>
        <w:numPr>
          <w:ilvl w:val="0"/>
          <w:numId w:val="8"/>
        </w:numPr>
        <w:tabs>
          <w:tab w:val="left" w:pos="709"/>
          <w:tab w:val="left" w:pos="993"/>
        </w:tabs>
        <w:spacing w:before="120" w:after="120" w:line="276"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Đa phần tán đồng thống nhất xây dựng Luật Cấp thoát nước </w:t>
      </w:r>
    </w:p>
    <w:p w:rsidR="00A80F7F" w:rsidRPr="00A8177A" w:rsidRDefault="0099695B" w:rsidP="00A87063">
      <w:pPr>
        <w:numPr>
          <w:ilvl w:val="0"/>
          <w:numId w:val="8"/>
        </w:numPr>
        <w:tabs>
          <w:tab w:val="left" w:pos="709"/>
          <w:tab w:val="left" w:pos="993"/>
        </w:tabs>
        <w:spacing w:before="120" w:after="120" w:line="276" w:lineRule="auto"/>
        <w:ind w:firstLine="47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Cần có các quy định hướng dẫn cụ thể từ hoạt động quy hoạch, xây dựng cơ sở dữ liệu quản lý tài sản hệ thống cấp thoát nước, quản lý  đầu tư phát triển, vận hành, cơ chế tài chính, mô hình tổ chức v.v. </w:t>
      </w:r>
    </w:p>
    <w:p w:rsidR="00A80F7F" w:rsidRPr="00A8177A" w:rsidRDefault="0099695B" w:rsidP="00AE4073">
      <w:pPr>
        <w:tabs>
          <w:tab w:val="left" w:pos="709"/>
          <w:tab w:val="left" w:pos="1560"/>
        </w:tabs>
        <w:spacing w:before="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i/>
          <w:color w:val="auto"/>
          <w:sz w:val="28"/>
          <w:szCs w:val="28"/>
        </w:rPr>
        <w:t>Các quy định hiện hành hiện nay là các Nghị định, chưa mang tính bắt buộc</w:t>
      </w:r>
      <w:r w:rsidRPr="00A8177A">
        <w:rPr>
          <w:rFonts w:ascii="Times New Roman" w:eastAsia="Times New Roman" w:hAnsi="Times New Roman" w:cs="Times New Roman"/>
          <w:color w:val="auto"/>
          <w:sz w:val="28"/>
          <w:szCs w:val="28"/>
        </w:rPr>
        <w:t>, chưa thúc đẩy để phát triển theo đúng mục tiêu yêu cầu của Các Nghị quyết Trung ương phát triển đồng bộ kết cấu hạ tầng.</w:t>
      </w:r>
    </w:p>
    <w:p w:rsidR="00A80F7F" w:rsidRPr="00A8177A" w:rsidRDefault="0099695B" w:rsidP="00AE4073">
      <w:pPr>
        <w:tabs>
          <w:tab w:val="left" w:pos="709"/>
          <w:tab w:val="left" w:pos="1560"/>
        </w:tabs>
        <w:spacing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Để đảm bảo thống nhất đồng bộ trong một Luật chung liên quan đến cấp thoát nước, tính đặc thù của ngành nước, là đối tượng quan trọng cấu thành trong khung hạ tầng kỹ thuật thiết yếu, đồng bộ. Nâng cao chất lượng dịch vụ: cấp nước an toàn, thoát nước bền vững, giảm thiểu ngập lụt, nâng cao tỷ lệ đầu tư phát triển </w:t>
      </w:r>
      <w:r w:rsidRPr="00A8177A">
        <w:rPr>
          <w:rFonts w:ascii="Times New Roman" w:eastAsia="Times New Roman" w:hAnsi="Times New Roman" w:cs="Times New Roman"/>
          <w:color w:val="auto"/>
          <w:sz w:val="28"/>
          <w:szCs w:val="28"/>
        </w:rPr>
        <w:lastRenderedPageBreak/>
        <w:t>hệ thống xử lý nước thải đạt tiêu chuẩn, quy chuẩn v..v là yêu cầu thực tiễn đặt ra hiện nay trước bối cảnh đô thị hóa, biến đổi khí hậu.</w:t>
      </w:r>
    </w:p>
    <w:p w:rsidR="00A80F7F" w:rsidRPr="00A8177A" w:rsidRDefault="0099695B" w:rsidP="00AE4073">
      <w:pPr>
        <w:tabs>
          <w:tab w:val="left" w:pos="709"/>
          <w:tab w:val="left" w:pos="1560"/>
        </w:tabs>
        <w:spacing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Ngành nước chịu tác động bởi nhiều đối tượng/ngành: nguồn nước (với hệ thống cấp nước; điểm xả thải, kênh mương (nước thải, tiêu thoát nước mưa); tác động bởi các yếu tố thời tiết mưa lũ đất đai, thủy lợi, tiêu thụ điện năng, hóa chất,  v.v. chi phối đến giá dịch vụ, nhu cầu sử dụng nước, xả thải v.v.</w:t>
      </w:r>
    </w:p>
    <w:p w:rsidR="00A80F7F" w:rsidRPr="00A8177A" w:rsidRDefault="0099695B" w:rsidP="00AE4073">
      <w:pPr>
        <w:tabs>
          <w:tab w:val="left" w:pos="709"/>
          <w:tab w:val="left" w:pos="1560"/>
        </w:tabs>
        <w:spacing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Đối với dự án đầu tư ngành cấp thoát nước, khi triển khai cần có </w:t>
      </w:r>
      <w:r w:rsidRPr="00A8177A">
        <w:rPr>
          <w:rFonts w:ascii="Times New Roman" w:eastAsia="Times New Roman" w:hAnsi="Times New Roman" w:cs="Times New Roman"/>
          <w:i/>
          <w:color w:val="auto"/>
          <w:sz w:val="28"/>
          <w:szCs w:val="28"/>
        </w:rPr>
        <w:t>đánh giá diễn biến chuỗi số liệu nhiều năm liên quan chất lượng nước, mưa lũ, thời tiết, BĐKH, tốc độ phát triển dân số, kinh tế -xã hội..</w:t>
      </w:r>
      <w:r w:rsidRPr="00A8177A">
        <w:rPr>
          <w:rFonts w:ascii="Times New Roman" w:eastAsia="Times New Roman" w:hAnsi="Times New Roman" w:cs="Times New Roman"/>
          <w:color w:val="auto"/>
          <w:sz w:val="28"/>
          <w:szCs w:val="28"/>
        </w:rPr>
        <w:t xml:space="preserve"> để điều chỉnh các hoạt động ngành nước phù hợp theo kịp tốc độ phát triển và hạ tầng cần đầu tư đồng bộ và luôn đi trước theo kịp tốc độ phát triển, dự báo phát triển. </w:t>
      </w:r>
    </w:p>
    <w:p w:rsidR="00A80F7F" w:rsidRPr="00A8177A" w:rsidRDefault="0099695B" w:rsidP="00AE4073">
      <w:pPr>
        <w:tabs>
          <w:tab w:val="left" w:pos="709"/>
          <w:tab w:val="left" w:pos="1560"/>
        </w:tabs>
        <w:spacing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Các công trình cấp thoát nước vừa là công trình đấu mối hạ tầng (nhà máy) trong đô thị vừa nhiều hạng mục theo tuyến (ống truyền tải, thu gom, phân phối) nên việc quản lý phức tạp: Các yêu cầu về quy hoạch, đất đai, giải phóng </w:t>
      </w:r>
      <w:r w:rsidR="00233190" w:rsidRPr="00A8177A">
        <w:rPr>
          <w:rFonts w:ascii="Times New Roman" w:eastAsia="Times New Roman" w:hAnsi="Times New Roman" w:cs="Times New Roman"/>
          <w:color w:val="auto"/>
          <w:sz w:val="28"/>
          <w:szCs w:val="28"/>
          <w:lang w:val="en-US"/>
        </w:rPr>
        <w:t>mặt bằng</w:t>
      </w:r>
      <w:r w:rsidRPr="00A8177A">
        <w:rPr>
          <w:rFonts w:ascii="Times New Roman" w:eastAsia="Times New Roman" w:hAnsi="Times New Roman" w:cs="Times New Roman"/>
          <w:color w:val="auto"/>
          <w:sz w:val="28"/>
          <w:szCs w:val="28"/>
        </w:rPr>
        <w:t>, đầu tư và quản lý, duy tu cần có quy định cụ thể, có công cụ quản lý, cơ chế tổ chức thực hiện, giám sát thường xuyên, liên tục v.v..</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Về nguồn nước: Theo tính toán, dự báo của Ngân hàng thế giới (Báo cáo Việt Nam: Hướng tới một hệ thống nước có tích thích ứng, sạch và an toàn (WB, 2019), tổng nhu cầu nước mùa khô vào năm 2030 sẽ tăng 32% so với hiện tại (theo kịch bản thông thường), gây áp lực, căng thẳng nguồn nước cho 11/16 lưu vực sông tại Việt Nam. Nhu cầu nước của các ngành gia tăng, trong điều kiện nguồn nước chịu nhiều ảnh hưởng bất lợi do tác động khai thác, sử dụng nước của các quốc gia thượng nguồn và biến đổi khí hậu, cùng với sự phát triển kinh tế vượt bậc, quá trình đô thị hóa nhanh, các hoạt động sản xuất công nghiệp, nông nghiệp gia tăng kéo theo các hoạt động xả nước thải nhất là nước thải chưa được xử lý đạt tiêu chuẩn, quy chuẩn xả vào nguồn nước, đã và đang tác động và gây sức ép ngày càng lớn, nghiêm trọng đến cả số lượng và chất lượng nguồn nước các sông, suối và các tầng chứa nước. Nhu cầu đầu tư cấp nước theo Unicef, đến năm 2030, để đáp ứng được các mục tiêu do Chính phủ đề ra và Nâng cấp từ nước hợp vệ sinh lên nước sạch cho 4,5 triệu người và cung cấp nước sạch cho thêm 4,8 triệu người, tức là cần nâng cấp 544.535 m3/ngđ và tăng thêm công suất 1.778.529 m3/ngđ cần chi phí khoảng 25,78 nghìn tỷ đồng</w:t>
      </w:r>
      <w:r w:rsidRPr="00A8177A">
        <w:rPr>
          <w:rFonts w:ascii="Times New Roman" w:eastAsia="Times New Roman" w:hAnsi="Times New Roman" w:cs="Times New Roman"/>
          <w:color w:val="auto"/>
          <w:sz w:val="28"/>
          <w:szCs w:val="28"/>
          <w:vertAlign w:val="superscript"/>
        </w:rPr>
        <w:footnoteReference w:id="37"/>
      </w:r>
      <w:r w:rsidRPr="00A8177A">
        <w:rPr>
          <w:rFonts w:ascii="Times New Roman" w:eastAsia="Times New Roman" w:hAnsi="Times New Roman" w:cs="Times New Roman"/>
          <w:color w:val="auto"/>
          <w:sz w:val="28"/>
          <w:szCs w:val="28"/>
        </w:rPr>
        <w:t xml:space="preserve"> . Đây là dự kiến nhu cầu đầu tư tối thiểu vì tính đến nhu cầu phát triển cơ sở hạ tầng, nhu cầu vốn này chưa tính đến chi phí truyền thông và huy động sự tham gia của người dùng để tăng cường quảng bá, mặc dù những chi phí này rất quan trọng để gia tăng mức độ sử dụng dịch vụ. Các chi phí này cũng không bao gồm chi phí quản lý liên quan đến hoạt </w:t>
      </w:r>
      <w:r w:rsidRPr="00A8177A">
        <w:rPr>
          <w:rFonts w:ascii="Times New Roman" w:eastAsia="Times New Roman" w:hAnsi="Times New Roman" w:cs="Times New Roman"/>
          <w:color w:val="auto"/>
          <w:sz w:val="28"/>
          <w:szCs w:val="28"/>
        </w:rPr>
        <w:lastRenderedPageBreak/>
        <w:t xml:space="preserve">động đầu thầu và giám sát. Tổng các chi phí này có thể lên đến hơn 20% tổng nhu cầu đầu tư).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Trong thời gian vừa qua, xảy ra nhiều sự cố về nguồn nước, đường ống cấp nước cho sinh hoạt như: sự cố nguồn nước của Nhà máy nước sông Đà, vỡ đường ống truyền tải tại thành phố Hà Nội, Thành phố Hồ Chí Minh,… Hay tranh chấp về vùng phục vụ cấp nước giữa các đơn vị cấp nước ở Thanh Hóa, Ninh Thuận, Hưng Yên,… hay lũ lụt ngập lụt xảy ra tại nhiều đô thị lớn gây thiệt hại tài sản, tính mạng đến cuộc sống của người dân, hiện tượng xả thải lấn chiếm hành lang công trình thoát nước vẫn xảy ra v.v.</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Tỷ lệ xử lý nước thải còn thấp, từ 2010 các nguồn lực đầu tư từ vốn hỗ trợ ODA giảm nên nguồn lực đầu tư cho lĩnh vực thoát nước ngày càng hạn chế</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Do vậy đòi hỏi phải xây dựng, bổ sung hoàn thiện các quy định, chính sách bắt buộc được nâng tầm trong “Luật” mang tính đặc thù của ngành cũng như tránh chồng chéo, phụ thuộc các Luật liên quan khác để quản lý, giám sát chặt chẽ việc khai thác, cung cấp nước sạch cũng như thu gom nước thải, kiểm soát thu gom nước mưa, tái sử dụng hiệu quả nước mưa góp phần bảo vệ môi trường, đồng thời tiết kiệm tài nguyên nước vừa góp phần giảm ngập úng. Các chính sách cũng sẽ thúc đẩy, nâng cao hiệu quả quản lý, đảm bảo đồng bộ, thống nhất về quản lý cũng như huy động các nguồn lực đầu tư, các ưu đãi đầu tư quan tâm đầu tư và cơ chế giá hợp lý được quy định trong Luật, bổ sung các “khoảng trống” của Luật để quản lý nâng cao hiệu lực hiệu quả đầu tư, quản lý vận hành đảm bảo mục tiêu cấp nước an toàn, đảm bảo an ninh nguồn nước, đảm bảo thoát nước đồng bộ, bền vững thích ứng với BĐKH, giảm thiểu ngập úng cũng như tình hình khan hiếm nước ngày một gia tăng – Xem phụ lục 1,</w:t>
      </w:r>
      <w:r w:rsidR="00B65D2C"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2</w:t>
      </w:r>
      <w:r w:rsidR="00B65D2C" w:rsidRPr="00A8177A">
        <w:rPr>
          <w:rFonts w:ascii="Times New Roman" w:eastAsia="Times New Roman" w:hAnsi="Times New Roman" w:cs="Times New Roman"/>
          <w:color w:val="auto"/>
          <w:sz w:val="28"/>
          <w:szCs w:val="28"/>
          <w:lang w:val="en-US"/>
        </w:rPr>
        <w:t>A</w:t>
      </w:r>
      <w:r w:rsidR="00B65D2C" w:rsidRPr="00A8177A">
        <w:rPr>
          <w:rFonts w:ascii="Times New Roman" w:eastAsia="Times New Roman" w:hAnsi="Times New Roman" w:cs="Times New Roman"/>
          <w:color w:val="auto"/>
          <w:sz w:val="28"/>
          <w:szCs w:val="28"/>
        </w:rPr>
        <w:t>, 2B, 3</w:t>
      </w:r>
      <w:r w:rsidRPr="00A8177A">
        <w:rPr>
          <w:rFonts w:ascii="Times New Roman" w:eastAsia="Times New Roman" w:hAnsi="Times New Roman" w:cs="Times New Roman"/>
          <w:color w:val="auto"/>
          <w:sz w:val="28"/>
          <w:szCs w:val="28"/>
        </w:rPr>
        <w:t xml:space="preserve"> – tổng hợp các vấn đề khó khăn, vướng mắc, chồng chéo.</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Những điều này đặt ra cần phải có quy định, chế tài mạnh hơn để quản lý lĩnh vực cấp thoát nước.</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21" w:name="_Toc147409001"/>
      <w:r w:rsidRPr="00A8177A">
        <w:rPr>
          <w:rFonts w:ascii="Times New Roman" w:eastAsia="Times New Roman" w:hAnsi="Times New Roman" w:cs="Times New Roman"/>
          <w:color w:val="auto"/>
          <w:sz w:val="28"/>
          <w:szCs w:val="28"/>
        </w:rPr>
        <w:t xml:space="preserve">2. Quan điểm, chủ trương, chính sách mới của Đảng và Nhà nước về </w:t>
      </w:r>
      <w:r w:rsidR="00F42718" w:rsidRPr="00A8177A">
        <w:rPr>
          <w:rFonts w:ascii="Times New Roman" w:eastAsia="Times New Roman" w:hAnsi="Times New Roman" w:cs="Times New Roman"/>
          <w:color w:val="auto"/>
          <w:sz w:val="28"/>
          <w:szCs w:val="28"/>
        </w:rPr>
        <w:t>lĩnh vực cấp, thoát nước</w:t>
      </w:r>
      <w:bookmarkEnd w:id="21"/>
      <w:r w:rsidR="00F42718" w:rsidRPr="00A8177A">
        <w:rPr>
          <w:rFonts w:ascii="Times New Roman" w:eastAsia="Times New Roman" w:hAnsi="Times New Roman" w:cs="Times New Roman"/>
          <w:color w:val="auto"/>
          <w:sz w:val="28"/>
          <w:szCs w:val="28"/>
        </w:rPr>
        <w:t xml:space="preserve">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Theo Hiến pháp Việt Nam năm 2013, tại Điều 34 quy định “Công dân có quyền được bảo đảm an sinh xã hội” và Điều 43 quy định “Công dân có quyền được sống trong môi trường trong lành và có nghĩa vụ bảo vệ môi trường”. Môi trường trong lành có thể được hiểu là môi trường vật chất mà chất lượng của nó cho phép cuộc sống được đảm bảo an toàn, hài hòa với tự nhiên. Quyền con người được sống trong một môi trường trong lành, dưới góc độ pháp lý, là chất lượng môi trường xung quanh đạt tiêu chuẩn cho phép. Trong đó, tiếp cận nước và vệ sinh được Liên Hợp Quốc công nhận là quyền cơ bản của con người tại Nghị </w:t>
      </w:r>
      <w:r w:rsidRPr="00A8177A">
        <w:rPr>
          <w:rFonts w:ascii="Times New Roman" w:eastAsia="Times New Roman" w:hAnsi="Times New Roman" w:cs="Times New Roman"/>
          <w:color w:val="auto"/>
          <w:sz w:val="28"/>
          <w:szCs w:val="28"/>
        </w:rPr>
        <w:lastRenderedPageBreak/>
        <w:t>quyết 64/292 năm 2010 của Đại Hội đồng Liên Hợp quốc. Việc thiếu hệ thống cấp nước an toàn, thu gom xử lý nước thải đạt tiêu chuẩn ảnh hưởng đến sức khỏe và sự phát triển của hàng tỷ người trên thế giới nói chung và hàng triệu người Việt Nam nói riêng, đồng thời có tác động lớn đến việc thực hiện các quyền khác của con người.</w:t>
      </w:r>
    </w:p>
    <w:p w:rsidR="00A80F7F" w:rsidRPr="00A8177A" w:rsidRDefault="0099695B" w:rsidP="00AE4073">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Theo Kết luận số 19-KL/TW ngày 14/10/2021 của Bộ Chính trị về định hướng Chương trình xây dựng pháp luật nhiệm kỳ Quốc hội khóa XV đã chỉ rõ ”Hệ thống pháp luật của nước ta cơ bản đầy đủ, ổn định, thống nhất. Tuy nhiên, vẫn chưa đáp ứng yêu cầu phát triển của đất nước trong tình hình mới; một số quy định còn bất cập, gây kìm hãm, cản trở sự phát triển. Tiếp tục thực hiện nhiệm vụ tăng cường xây dựng, hoàn thiện Nhà nước pháp quyền xã hội chủ nghĩa dưới sự lãnh đạo của Đảng, công tác xây dựng pháp luật, hoàn thiện thể chế phải được các cơ quan, tổ chức trong hệ thống chính trị chú trọng, không ngừng nâng cao chất lượng, đáp ứng yêu cầu đẩy mạnh toàn diện công cuộc đổi mới, phát triển kinh tế - xã hội, bảo đảm quốc phòng, an ninh, hội nhập quốc tế, phát triển đất nước nhanh, bền vững. Mục tiêu của công tác xây dựng pháp luật nhiệm kỳ Quốc hội khóa XV là hoàn thiện đồng bộ thể chế phát triển, tạo lập khung khổ pháp lý để thực hiện thắng lợi các nhiệm vụ phát triển kinh tế - xã hội giai đoạn 2021 - 2025, 12 định hướng phát triển đất nước, 6 nhiệm vụ trọng tâm và 3 đột phá chiến lược đã được Đại hội XIII của Đảng đề ra. 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p>
    <w:p w:rsidR="00A80F7F" w:rsidRPr="00A8177A" w:rsidRDefault="0099695B" w:rsidP="00AE4073">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Kết luận số 36/KL-TW của Bộ Chính trị ngày 26/3/2022 về bảo đảm anninh nguồn nước và an toàn đập, hồ chứa nước đến năm 2030 xác định mục tiêu“Bảo đảm số lượng, chất lượng nước phục vụ dân sinh trong mọi tình huống; đáp ứng nhu cầu sử dụng nước cho sản xuất, kinh doanh của các ngành, lĩnh vực, đặc biệt là các ngành kinh tế quan trọng, thiết yếu; mọi người dân, mọi đối tượng được tiếp cận, sử dụng nước công bằng, hợp lý. Chủ động tích trữ, điều hoà nguồn nước, khai thác, sử dụng hiệu quả đi đôi với bảo đảm an toàn đập, hồ chứa nước; ứng phó hiệu quả với các thảm họa, thiên tai liên quan đến nước, thích ứng với biến đổi khí hậu; bảo vệ môi trường, khắc phục tình trạng suy thoái, cạn kiệt, ô nhiễm nguồn nước.”</w:t>
      </w:r>
    </w:p>
    <w:p w:rsidR="00A80F7F" w:rsidRPr="00A8177A" w:rsidRDefault="0099695B" w:rsidP="00AE4073">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Nghị quyết số 20-NQ/TW ngày 25/10/2017 (Hội nghị lần thứ 6 Ban</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Chấp hành Trung ương khóa XII) về tăng cường công tác bảo vệ, chăm sóc và</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 xml:space="preserve">nâng cao </w:t>
      </w:r>
      <w:r w:rsidRPr="00A8177A">
        <w:rPr>
          <w:rFonts w:ascii="Times New Roman" w:eastAsia="Times New Roman" w:hAnsi="Times New Roman" w:cs="Times New Roman"/>
          <w:color w:val="auto"/>
          <w:sz w:val="28"/>
          <w:szCs w:val="28"/>
        </w:rPr>
        <w:lastRenderedPageBreak/>
        <w:t>sức khỏe Nhân dân trong tình hình mới, đặt ra một trong những nhiệm</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vụ, giải pháp tập trung nguồn lực xây dựng, nâng cấp các hệ thống cấp thoát</w:t>
      </w: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nước, bảo đảm người dân được tiếp cận sử dụng nước sạch.</w:t>
      </w:r>
    </w:p>
    <w:p w:rsidR="00A80F7F" w:rsidRPr="00A8177A" w:rsidRDefault="0099695B" w:rsidP="009B70A6">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Nghị quyết số 39-NQ/TW ngày 15/01/2019 của Bộ Chính trị về nâng cao hiệu quả quản lý, khai thác, sử dụng và phát huy các nguồn lực của nền kinh tế, với mục tiêu tổng quát: Nâng cao hiệu quả quả</w:t>
      </w:r>
      <w:r w:rsidR="009B70A6" w:rsidRPr="00A8177A">
        <w:rPr>
          <w:rFonts w:ascii="Times New Roman" w:eastAsia="Times New Roman" w:hAnsi="Times New Roman" w:cs="Times New Roman"/>
          <w:color w:val="auto"/>
          <w:sz w:val="28"/>
          <w:szCs w:val="28"/>
        </w:rPr>
        <w:t xml:space="preserve">n lý, khai thác, huy động, phân </w:t>
      </w:r>
      <w:r w:rsidRPr="00A8177A">
        <w:rPr>
          <w:rFonts w:ascii="Times New Roman" w:eastAsia="Times New Roman" w:hAnsi="Times New Roman" w:cs="Times New Roman"/>
          <w:color w:val="auto"/>
          <w:sz w:val="28"/>
          <w:szCs w:val="28"/>
        </w:rPr>
        <w:t>bổ, sử dụng các nguồn lực của nền kinh tế nhằm phát triển kinh</w:t>
      </w:r>
      <w:r w:rsidR="009B70A6" w:rsidRPr="00A8177A">
        <w:rPr>
          <w:rFonts w:ascii="Times New Roman" w:eastAsia="Times New Roman" w:hAnsi="Times New Roman" w:cs="Times New Roman"/>
          <w:color w:val="auto"/>
          <w:sz w:val="28"/>
          <w:szCs w:val="28"/>
        </w:rPr>
        <w:t xml:space="preserve"> tế - xã hội nhanh </w:t>
      </w:r>
      <w:r w:rsidRPr="00A8177A">
        <w:rPr>
          <w:rFonts w:ascii="Times New Roman" w:eastAsia="Times New Roman" w:hAnsi="Times New Roman" w:cs="Times New Roman"/>
          <w:color w:val="auto"/>
          <w:sz w:val="28"/>
          <w:szCs w:val="28"/>
        </w:rPr>
        <w:t>và bền vững, thực hiện tiến bộ, công bằng xã hội, cải thiện đời sống nhân dân…</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Kế hoạch hành động quốc gia thực hi</w:t>
      </w:r>
      <w:r w:rsidR="009B70A6" w:rsidRPr="00A8177A">
        <w:rPr>
          <w:rFonts w:ascii="Times New Roman" w:eastAsia="Times New Roman" w:hAnsi="Times New Roman" w:cs="Times New Roman"/>
          <w:color w:val="auto"/>
          <w:sz w:val="28"/>
          <w:szCs w:val="28"/>
        </w:rPr>
        <w:t xml:space="preserve">ện Chương trình Nghị sự 2030 vì </w:t>
      </w:r>
      <w:r w:rsidRPr="00A8177A">
        <w:rPr>
          <w:rFonts w:ascii="Times New Roman" w:eastAsia="Times New Roman" w:hAnsi="Times New Roman" w:cs="Times New Roman"/>
          <w:color w:val="auto"/>
          <w:sz w:val="28"/>
          <w:szCs w:val="28"/>
        </w:rPr>
        <w:t>sự phát triển bền vững được phê duyệt tạ</w:t>
      </w:r>
      <w:r w:rsidR="009B70A6" w:rsidRPr="00A8177A">
        <w:rPr>
          <w:rFonts w:ascii="Times New Roman" w:eastAsia="Times New Roman" w:hAnsi="Times New Roman" w:cs="Times New Roman"/>
          <w:color w:val="auto"/>
          <w:sz w:val="28"/>
          <w:szCs w:val="28"/>
        </w:rPr>
        <w:t>i Quyết định số 622/QĐ-TTg ngày</w:t>
      </w:r>
      <w:r w:rsidRPr="00A8177A">
        <w:rPr>
          <w:rFonts w:ascii="Times New Roman" w:eastAsia="Times New Roman" w:hAnsi="Times New Roman" w:cs="Times New Roman"/>
          <w:color w:val="auto"/>
          <w:sz w:val="28"/>
          <w:szCs w:val="28"/>
        </w:rPr>
        <w:t xml:space="preserve">10/5/2017, trong đó tại Mục tiêu 6.1 “Đến năm </w:t>
      </w:r>
      <w:r w:rsidR="009B70A6" w:rsidRPr="00A8177A">
        <w:rPr>
          <w:rFonts w:ascii="Times New Roman" w:eastAsia="Times New Roman" w:hAnsi="Times New Roman" w:cs="Times New Roman"/>
          <w:color w:val="auto"/>
          <w:sz w:val="28"/>
          <w:szCs w:val="28"/>
        </w:rPr>
        <w:t xml:space="preserve">2030, đảm bảo khả năng tiếp cận </w:t>
      </w:r>
      <w:r w:rsidRPr="00A8177A">
        <w:rPr>
          <w:rFonts w:ascii="Times New Roman" w:eastAsia="Times New Roman" w:hAnsi="Times New Roman" w:cs="Times New Roman"/>
          <w:color w:val="auto"/>
          <w:sz w:val="28"/>
          <w:szCs w:val="28"/>
        </w:rPr>
        <w:t xml:space="preserve">đầy đủ, công bằng với nước uống và sinh hoạt an </w:t>
      </w:r>
      <w:r w:rsidR="009B70A6" w:rsidRPr="00A8177A">
        <w:rPr>
          <w:rFonts w:ascii="Times New Roman" w:eastAsia="Times New Roman" w:hAnsi="Times New Roman" w:cs="Times New Roman"/>
          <w:color w:val="auto"/>
          <w:sz w:val="28"/>
          <w:szCs w:val="28"/>
        </w:rPr>
        <w:t xml:space="preserve">toàn trong khả năng chi trả cho </w:t>
      </w:r>
      <w:r w:rsidRPr="00A8177A">
        <w:rPr>
          <w:rFonts w:ascii="Times New Roman" w:eastAsia="Times New Roman" w:hAnsi="Times New Roman" w:cs="Times New Roman"/>
          <w:color w:val="auto"/>
          <w:sz w:val="28"/>
          <w:szCs w:val="28"/>
        </w:rPr>
        <w:t>tất cả mọi người”, mục a, b: Giao Bộ Xây dựng, Bộ Nông nghiệp và Phát triển nông thôn xây dựng cơ chế chính sách, định mức kinh tế kỹ thuật, công nghệ xử lý… về cấp nước, đảm bảo người dân được tiếp cận đầy đủ và công bằng với nước uống và nước sạch an toàn.</w:t>
      </w:r>
    </w:p>
    <w:p w:rsidR="00A80F7F" w:rsidRPr="00A8177A" w:rsidRDefault="0099695B" w:rsidP="00AE4073">
      <w:pPr>
        <w:pStyle w:val="Heading2"/>
        <w:tabs>
          <w:tab w:val="left" w:pos="709"/>
          <w:tab w:val="left" w:pos="1560"/>
        </w:tabs>
        <w:spacing w:before="120" w:after="120" w:line="276" w:lineRule="auto"/>
        <w:ind w:firstLine="709"/>
        <w:rPr>
          <w:rFonts w:ascii="Times New Roman" w:eastAsia="Times New Roman" w:hAnsi="Times New Roman" w:cs="Times New Roman"/>
          <w:color w:val="auto"/>
          <w:sz w:val="28"/>
          <w:szCs w:val="28"/>
        </w:rPr>
      </w:pPr>
      <w:bookmarkStart w:id="22" w:name="_Toc147409002"/>
      <w:r w:rsidRPr="00A8177A">
        <w:rPr>
          <w:rFonts w:ascii="Times New Roman" w:eastAsia="Times New Roman" w:hAnsi="Times New Roman" w:cs="Times New Roman"/>
          <w:color w:val="auto"/>
          <w:sz w:val="28"/>
          <w:szCs w:val="28"/>
        </w:rPr>
        <w:t>3. Sự cần thiết xây dựng Luật chuyên ngành Cấp, thoát nước</w:t>
      </w:r>
      <w:bookmarkEnd w:id="22"/>
    </w:p>
    <w:p w:rsidR="00A80F7F" w:rsidRPr="00A8177A" w:rsidRDefault="0099695B" w:rsidP="00B452EE">
      <w:pPr>
        <w:pStyle w:val="Heading3"/>
      </w:pPr>
      <w:r w:rsidRPr="00A8177A">
        <w:t>3.1. Kết quả rà soát, đánh giá thi hành pháp luật về cấp, thoát nước</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sz w:val="28"/>
          <w:szCs w:val="28"/>
        </w:rPr>
        <w:t xml:space="preserve">Các quy định hiện hành hiện nay là các Nghị định, chưa mang tính bắt buộc, chưa thúc đẩy để phát triển theo đúng mục tiêu yêu cầu của Các Nghị quyết Trung ương phát triển đồng bộ kết cấu hạ tầng. Một số quy định trong các văn bản quy phạm pháp luật còn chồng chéo, mâu thuẫn, còn nhiều khoảng trống hoặc không phù hợp tính đặc thù của ngành, lĩnh vực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Rà soát các văn bản luật có liên quan đến ngành cấp cho thấy, hiện nay chưa có một văn bản Luật thống nhất điều chỉnh hoạt động cấp nước từ sản xuất, cung cấp và tiêu thụ nước sạch, mà các nội dung được quy định rải rác tại văn bản quy phạm pháp luật khác như:</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Do hoạt động cấp nước không phụ thuộc vào địa giới hành chính, giữa đô thị và nông thôn, đặc biệt dưới tác động biến đổi khí hậu, nhu cầu đầu tư phát triển công trình cấp nước quy mô vùng liên tỉnh, vùng tỉnh đang được triển khai thực hiện nhưng hệ thống quy hoạch chuyên ngành cấp nước vùng liên tỉnh, vùng tỉnh không được lập riêng mà phải tích hợp vào các quy hoạch vùng, quy hoạch tỉnh theo quy định tại Luật Quy hoạch năm 2017.</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Hiện nay, Luật Bảo vệ môi trường</w:t>
      </w:r>
      <w:r w:rsidR="00A5668B" w:rsidRPr="00A8177A">
        <w:rPr>
          <w:rFonts w:ascii="Times New Roman" w:eastAsia="Times New Roman" w:hAnsi="Times New Roman" w:cs="Times New Roman"/>
          <w:color w:val="auto"/>
          <w:sz w:val="28"/>
          <w:szCs w:val="28"/>
          <w:lang w:val="en-US"/>
        </w:rPr>
        <w:t xml:space="preserve"> 2020</w:t>
      </w:r>
      <w:r w:rsidRPr="00A8177A">
        <w:rPr>
          <w:rFonts w:ascii="Times New Roman" w:eastAsia="Times New Roman" w:hAnsi="Times New Roman" w:cs="Times New Roman"/>
          <w:color w:val="auto"/>
          <w:sz w:val="28"/>
          <w:szCs w:val="28"/>
        </w:rPr>
        <w:t>, Luật Tài nguyên nước chủ yếu tập trung vào các vấn đề liên quan đến nguồn nước</w:t>
      </w:r>
      <w:r w:rsidR="00A5668B" w:rsidRPr="00A8177A">
        <w:rPr>
          <w:rFonts w:ascii="Times New Roman" w:eastAsia="Times New Roman" w:hAnsi="Times New Roman" w:cs="Times New Roman"/>
          <w:color w:val="auto"/>
          <w:sz w:val="28"/>
          <w:szCs w:val="28"/>
          <w:lang w:val="en-US"/>
        </w:rPr>
        <w:t>, bảo vệ môi trường, kiểm soát xả thải vào nguồn</w:t>
      </w:r>
      <w:r w:rsidRPr="00A8177A">
        <w:rPr>
          <w:rFonts w:ascii="Times New Roman" w:eastAsia="Times New Roman" w:hAnsi="Times New Roman" w:cs="Times New Roman"/>
          <w:color w:val="auto"/>
          <w:sz w:val="28"/>
          <w:szCs w:val="28"/>
        </w:rPr>
        <w:t xml:space="preserve"> trong đó có </w:t>
      </w:r>
      <w:r w:rsidR="00216423" w:rsidRPr="00A8177A">
        <w:rPr>
          <w:rFonts w:ascii="Times New Roman" w:eastAsia="Times New Roman" w:hAnsi="Times New Roman" w:cs="Times New Roman"/>
          <w:color w:val="auto"/>
          <w:sz w:val="28"/>
          <w:szCs w:val="28"/>
          <w:lang w:val="en-US"/>
        </w:rPr>
        <w:t xml:space="preserve">bảo vệ </w:t>
      </w:r>
      <w:r w:rsidRPr="00A8177A">
        <w:rPr>
          <w:rFonts w:ascii="Times New Roman" w:eastAsia="Times New Roman" w:hAnsi="Times New Roman" w:cs="Times New Roman"/>
          <w:color w:val="auto"/>
          <w:sz w:val="28"/>
          <w:szCs w:val="28"/>
        </w:rPr>
        <w:t xml:space="preserve">nguồn nước cho sinh hoạt mà chưa đề việc </w:t>
      </w:r>
      <w:r w:rsidRPr="00A8177A">
        <w:rPr>
          <w:rFonts w:ascii="Times New Roman" w:eastAsia="Times New Roman" w:hAnsi="Times New Roman" w:cs="Times New Roman"/>
          <w:color w:val="auto"/>
          <w:sz w:val="28"/>
          <w:szCs w:val="28"/>
        </w:rPr>
        <w:lastRenderedPageBreak/>
        <w:t xml:space="preserve">sản xuất, cung cấp và tiêu thụ nước sạch ngoài ra, nước sạch là một loại thực phẩm đặc biệt, tuy nhiên trong Luật An toàn thực phẩm không quy định quyền và nghĩa vụ của tổ chức, cá nhân trong bảo đảm an toàn cấp nước, điều kiện bảo đảm an toàn đối với nước sạch và quá trình sản xuất kinh doanh nước sạch.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Bảo vệ người tiêu dùng chưa thể hiện quyền sử dụng nước sạch là quyền của con người, quyền của người tiêu dùng.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Doanh nghiệp quy định các doanh nghiệp cổ phần hóa, hoạt động của công ty sẽ được đại hội đồng cổ đông thông qua. Việc này sẽ dẫn tới mâu thuẫn giữa lợi ích của công ty với các hoạt động phát triển cấp nước mang tính an sinh xã hội.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Giá qu</w:t>
      </w:r>
      <w:r w:rsidR="00A5668B" w:rsidRPr="00A8177A">
        <w:rPr>
          <w:rFonts w:ascii="Times New Roman" w:eastAsia="Times New Roman" w:hAnsi="Times New Roman" w:cs="Times New Roman"/>
          <w:color w:val="auto"/>
          <w:sz w:val="28"/>
          <w:szCs w:val="28"/>
          <w:lang w:val="en-US"/>
        </w:rPr>
        <w:t xml:space="preserve">y </w:t>
      </w:r>
      <w:r w:rsidRPr="00A8177A">
        <w:rPr>
          <w:rFonts w:ascii="Times New Roman" w:eastAsia="Times New Roman" w:hAnsi="Times New Roman" w:cs="Times New Roman"/>
          <w:color w:val="auto"/>
          <w:sz w:val="28"/>
          <w:szCs w:val="28"/>
        </w:rPr>
        <w:t xml:space="preserve"> định nước sạch sinh hoạt là mặt hàng do nhà nước định giá và ban hành khung giá,... trong khi đó, Mặt khác, theo quy định tại Nghị định số 32/2019/NĐ-CP ngày 10/4/2019 hướng dẫn Luật Đầu tư nước sạch không còn quy định là sản phẩm dịch vụ công ích (trừ cấp nước cho khu vực miền núi, vùng sâu, vùng xa, biên giới, hải đảo...), nên đề nghị hướng tới đề xuất Nhà nước chỉ kiểm soát, hướng dẫn phương pháp định giá và không định giá nước sạch.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Vấn đề an sinh xã hội và lợi ích của doanh nghiệp: Đáp ứng nhu cầu cấp nước của người dân góp phần đảm bảo an sinh xã hội và đảm bảo an sinh xã hội là trách nhiệm của nhà nước, tuy nhiên hiệu lực quản lý nhà nước với các doanh nghiệp cấp nước còn hạn chế do các công ty cấp nước hầu hết hoạt động theo mô hình công ty cổ phần quy định tại Luật Doanh nghiệp (nhà nước không nắm giữ cổ phần hoặc nắm giữ cổ phần không chi phối), ngoài ra, các vấn đề về đầu tư, cải tạo mở rộng mạng lưới và kinh doanh chịu sự chi phối về lợi ích của doanh nghiệp.</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Quy định tiêu chí đầu tiên lựa chọn nhà thầu trong lĩnh vực cấp nước là có năng lực tài chính, tiêu chí này chưa phù hợp, dẫn đến nhiều nhà đầu tư không có chuyên môn trong lĩnh vực cấp nước chỉ quan tâm đến lợi nhuận mà không quan tâm đến đầu tư phát triển hệ thống cấp thoát nước đến những vùng, khu vực mang lại lợi nhuận thấp. Theo quy định tại Luật Đầu tư năm 2020, kinh doanh nước sạch (nước sinh hoạt) là hoạt động sản xuất, kinh doanh có điều kiện; tuy nhiên chưa có văn bản pháp luật hướng dẫn các điều kiện này và Nghị định số 117/2007/NĐ-CP và Nghị định số 124/2011/NĐ-CP không quy định về năng lực của nhà đầu tư cấp nước cũng như các quy định quản lý hoạt động chuyển nhượng, mua bán quyền sở hữu trong công ty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Các quy định về đảm bảo cấp nước an toàn có tính pháp lý chưa cao, việc thành lập Ban chỉ đạo cấp tỉnh, thành lập tổ nhóm cấp nước an toàn, xây dựng kế hoạch cấp nước an toàn của công ty,... chỉ dừng ở mức thành lập, công bố còn </w:t>
      </w:r>
      <w:r w:rsidRPr="00A8177A">
        <w:rPr>
          <w:rFonts w:ascii="Times New Roman" w:eastAsia="Times New Roman" w:hAnsi="Times New Roman" w:cs="Times New Roman"/>
          <w:color w:val="auto"/>
          <w:sz w:val="28"/>
          <w:szCs w:val="28"/>
        </w:rPr>
        <w:lastRenderedPageBreak/>
        <w:t>việc quản lý, triển khai chưa thực sự được quan tâm, vẫn mang nhiều tính thời vụ, đối phó.</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Nghị định số 117/2007/NĐ-CP giao cho UBND tỉnh ban hành giá nước sạch trên địa bàn tỉnh, trong khi đó tại Luật Giá năm 2013 chỉ quy định UBND tỉnh ban hành giá nước sinh hoạt trên địa bàn tỉnh; hơn nữa, sản xuất, cung cấp, tiêu thụ nước sạch đang được coi là hoạt động sản xuất kinh doanh, phải có quy định mới về việc ban hành, quản lý giá nước để đảm bảo sự phát triển hài hòa lợi ích của doanh nghiệp với vấn đề an sinh xã hội.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Việc giao cho Bộ Xây dựng quản lý cấp nước đô thị và khu công nghiệp, Bộ Nông nghiệp và Phát triển nông thôn quản lý cấp nước nông thôn, việc này đã bộc lộ nhiều bất cập, không đồng bộ trong quy hoạch, đầu tư xây dựng, tiêu chuẩn thiết kế,...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Hạn chế đối với lĩnh vực cấp nước nông thôn: hệ thống các cơ chế chính sách đã ban hành chưa hoàn chỉnh; việc tham mưu xây dựng cơ chế chính sách phù hợp với tình hình thực tiễn còn chậm, đặc biệt là chính sách về quản lý, khai thác sau đầu tư; các văn bản đã ban hành nhưng khó triển khai thực hiện trong thực tế, trong đó cơ bản là các chính sách về giá và bù giá nước, cơ chế chính sách về xã hội hóa chưa rõ ràng để chuyển giao tư nhân quản lý, khai thác, chưa làm rõ chủ sở hữu đích thực đối với công trình cấp nước nhỏ lẻ do cộng đồng và hợp tác xã quản lý, chính sách hỗ trợ cho các loại mô hình cấp nước khác nhau dẫn tới khó khăn trong việc thu hút nguồn lực xã hội hóa.</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Rà soát các văn bản luật có liên quan đến lĩnh vực thoát nước và xử lý nước thải cho thấy, hiện nay chưa có một văn bản Luật thống nhất điều chỉnh hoạt động cấp nước từ sản xuất, cung cấp và tiêu thụ nước sạch, mà các nội dung được quy định rải rác tại văn bản quy phạm pháp luật khác như:</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Luật Quy hoạch không quy định về thu gom xử lý nước thải, nội dung của thoát nước chưa quy định cụ thể trong quy hoạch vùng, quy hoạch tỉnh,... không đủ điều kiện để lập các dự án đầu tư công trình cấp nước, thoát nước hoặc chỉ đáp ứng cho công trình đầu mối.</w:t>
      </w:r>
    </w:p>
    <w:p w:rsidR="00A80F7F" w:rsidRPr="00A8177A" w:rsidRDefault="0099695B" w:rsidP="00AE4073">
      <w:pPr>
        <w:tabs>
          <w:tab w:val="left" w:pos="709"/>
          <w:tab w:val="left" w:pos="1560"/>
        </w:tabs>
        <w:spacing w:before="120" w:after="120" w:line="276"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Đối với nội dung quy hoạch cấp nước, thoát nước trong các đồ án quy hoạch: các dự án đầu tư cấp, thoát nước chịu tác động rất nhiều yếu tố như: yêu cầu đầu tư, mở rộng cấp, thoát nước cho người dân; nguồn nước; điều kiện địa chất, địa hình, đặc biệt liên quan đến hạ tầng giao thông hiện hữu; cho nên các đồ án quy hoạch cấp nước liên tục phải điều chỉnh, sửa đổi, bổ sung hoặc UBND các tỉnh gặp khó khăn khi nội dung đầu tư chưa có trong quy hoạch.</w:t>
      </w:r>
    </w:p>
    <w:p w:rsidR="00A80F7F" w:rsidRPr="00A8177A" w:rsidRDefault="0099695B" w:rsidP="00AE4073">
      <w:pPr>
        <w:widowControl/>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Luật Bảo vệ môi trường quy định về nước thải xả môi trường, nước thải sau xử lý nhưng chưa định quá trình thu gom, xử lý nước thải.</w:t>
      </w:r>
    </w:p>
    <w:p w:rsidR="00A80F7F" w:rsidRPr="00A8177A" w:rsidRDefault="0099695B" w:rsidP="00AE4073">
      <w:pPr>
        <w:widowControl/>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Quy định phí bảo vệ môi trường đối với nước thải tính bằng 10% tổng tiền chi trả cho cấp nước sạch. Nhiều địa phương lúng túng khi quy định phí bảo vệ môi trường đối với nước thải thay cho giá thu gom xử lý nước thải theo Nghị định 80</w:t>
      </w:r>
      <w:sdt>
        <w:sdtPr>
          <w:rPr>
            <w:rFonts w:ascii="Times New Roman" w:hAnsi="Times New Roman" w:cs="Times New Roman"/>
            <w:color w:val="auto"/>
          </w:rPr>
          <w:tag w:val="goog_rdk_49"/>
          <w:id w:val="106"/>
        </w:sdtPr>
        <w:sdtContent>
          <w:r w:rsidRPr="00A8177A">
            <w:rPr>
              <w:rFonts w:ascii="Times New Roman" w:eastAsia="Times New Roman" w:hAnsi="Times New Roman" w:cs="Times New Roman"/>
              <w:color w:val="auto"/>
              <w:sz w:val="28"/>
              <w:szCs w:val="28"/>
            </w:rPr>
            <w:t xml:space="preserve"> </w:t>
          </w:r>
        </w:sdtContent>
      </w:sdt>
      <w:r w:rsidRPr="00A8177A">
        <w:rPr>
          <w:rFonts w:ascii="Times New Roman" w:eastAsia="Times New Roman" w:hAnsi="Times New Roman" w:cs="Times New Roman"/>
          <w:color w:val="auto"/>
          <w:sz w:val="28"/>
          <w:szCs w:val="28"/>
        </w:rPr>
        <w:t>.</w:t>
      </w:r>
    </w:p>
    <w:p w:rsidR="00A80F7F" w:rsidRPr="00A8177A" w:rsidRDefault="0099695B" w:rsidP="00AE4073">
      <w:pPr>
        <w:widowControl/>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Quy định đấu thầu, mô hình quản lý, yêu cầu kinh nghiệm đơn vị, tổ chức quản lý, vận hành v.v) chưa cụ thể, chồng chéo, khó triển khai trong thực tiễn, chưa thống nhất quản lý giữa các bộ: Nghị định </w:t>
      </w:r>
      <w:sdt>
        <w:sdtPr>
          <w:rPr>
            <w:rFonts w:ascii="Times New Roman" w:hAnsi="Times New Roman" w:cs="Times New Roman"/>
            <w:color w:val="auto"/>
          </w:rPr>
          <w:tag w:val="goog_rdk_50"/>
          <w:id w:val="107"/>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80/2014/NĐ-CP và Nghị định số 32/2019/NĐ-CP (Xem danh mục Phụ lục 2</w:t>
      </w:r>
      <w:r w:rsidR="00B65D2C" w:rsidRPr="00A8177A">
        <w:rPr>
          <w:rFonts w:ascii="Times New Roman" w:eastAsia="Times New Roman" w:hAnsi="Times New Roman" w:cs="Times New Roman"/>
          <w:color w:val="auto"/>
          <w:sz w:val="28"/>
          <w:szCs w:val="28"/>
          <w:lang w:val="en-US"/>
        </w:rPr>
        <w:t>A</w:t>
      </w:r>
      <w:r w:rsidRPr="00A8177A">
        <w:rPr>
          <w:rFonts w:ascii="Times New Roman" w:eastAsia="Times New Roman" w:hAnsi="Times New Roman" w:cs="Times New Roman"/>
          <w:color w:val="auto"/>
          <w:sz w:val="28"/>
          <w:szCs w:val="28"/>
        </w:rPr>
        <w:t>).</w:t>
      </w:r>
    </w:p>
    <w:p w:rsidR="00A80F7F" w:rsidRPr="00A8177A" w:rsidRDefault="0099695B" w:rsidP="00AE4073">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Sau khi rà soát các văn bản luật có liên quan đến lĩnh vực Cấp thoát nước (CTN) cho thấy, hiện nay chưa có một văn bản Luật mũ chuyên ngành thống nhất quy định điều chỉnh hoạt động CTN. Lĩnh vực CTN có nhiều tính chất đặc thù, bị tác động mạnh nhiều yếu tố, BĐKH, mưa lũ (ảnh hướng đến chất lượng nguồn nước, ngập lụt đô thị.. Từ quy hoạch, đầu tư xây dựng, quản lý vận hành, giá, mô hình quản lý vận hành,.) liên quan tập trung chủ yếu đến khoảng  Luật và Danh mục các Nghị định, Thông tư, Quyết định (phụ lục 1). Việc phân tích chồng chéo khoảng trống còn thiếu cho thấy sự cần thiết bổ sung trong quy định và luật hóa để nâng cao hiệu lực, hiệu quả thực thi</w:t>
      </w:r>
      <w:sdt>
        <w:sdtPr>
          <w:rPr>
            <w:rFonts w:ascii="Times New Roman" w:hAnsi="Times New Roman" w:cs="Times New Roman"/>
            <w:color w:val="auto"/>
          </w:rPr>
          <w:tag w:val="goog_rdk_51"/>
          <w:id w:val="108"/>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 (Phụ lục 2</w:t>
      </w:r>
      <w:r w:rsidR="00B65D2C" w:rsidRPr="00A8177A">
        <w:rPr>
          <w:rFonts w:ascii="Times New Roman" w:eastAsia="Times New Roman" w:hAnsi="Times New Roman" w:cs="Times New Roman"/>
          <w:color w:val="auto"/>
          <w:sz w:val="28"/>
          <w:szCs w:val="28"/>
          <w:lang w:val="en-US"/>
        </w:rPr>
        <w:t>A, 3</w:t>
      </w:r>
      <w:r w:rsidRPr="00A8177A">
        <w:rPr>
          <w:rFonts w:ascii="Times New Roman" w:eastAsia="Times New Roman" w:hAnsi="Times New Roman" w:cs="Times New Roman"/>
          <w:color w:val="auto"/>
          <w:sz w:val="28"/>
          <w:szCs w:val="28"/>
        </w:rPr>
        <w:t>)</w:t>
      </w:r>
      <w:sdt>
        <w:sdtPr>
          <w:rPr>
            <w:rFonts w:ascii="Times New Roman" w:hAnsi="Times New Roman" w:cs="Times New Roman"/>
            <w:color w:val="auto"/>
          </w:rPr>
          <w:tag w:val="goog_rdk_52"/>
          <w:id w:val="109"/>
          <w:showingPlcHdr/>
        </w:sdtPr>
        <w:sdtContent>
          <w:r w:rsidR="00A8177A">
            <w:rPr>
              <w:rFonts w:ascii="Times New Roman" w:hAnsi="Times New Roman" w:cs="Times New Roman"/>
              <w:color w:val="auto"/>
            </w:rPr>
            <w:t xml:space="preserve">     </w:t>
          </w:r>
        </w:sdtContent>
      </w:sdt>
    </w:p>
    <w:p w:rsidR="00A80F7F" w:rsidRPr="00A8177A" w:rsidRDefault="0099695B" w:rsidP="00B452EE">
      <w:pPr>
        <w:pStyle w:val="Heading3"/>
      </w:pPr>
      <w:r w:rsidRPr="00A8177A">
        <w:t>3.2. Yêu cầu quản lý phát triển cấp, thoát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rPr>
        <w:t>(</w:t>
      </w:r>
      <w:r w:rsidRPr="00A8177A">
        <w:rPr>
          <w:rFonts w:ascii="Times New Roman" w:eastAsia="Times New Roman" w:hAnsi="Times New Roman" w:cs="Times New Roman"/>
          <w:color w:val="auto"/>
          <w:sz w:val="28"/>
          <w:szCs w:val="28"/>
        </w:rPr>
        <w:t>1) Quy định người dân có quyền được tiếp cận nước sạch, yêu cầu dịch vụ thoát nước vệ sinh môi trường, chống ngập úng Nhằm thể hiện vai trò trách nhiệm của Nhà nước đối với nhu cầu sử dụng nước, an sinh xã hội của người dân, đặc biệt khu vực nông thôn, vùng sâu, vùng xa; đồng thời sẽ nâng tầm bảo vệ quyền lợi người tiêu dùng, bảo đảm an sinh xã hội.</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(2) Quy định bảo đảm an ninh cấp nước, an toàn, bền vững của hệ thống thoát nước trước bối cảnh thiên tai, biến đổi khí hậu gia tăng: Quản lý rủi ro trong hoạt động cấp nước, thoát nước là yêu cầu quan trọng và cần được Nhà nước, doanh nghiệp và người dân quan tâm thực hiện. Ngoài ra nâng tầm quản lý rủi ro lên tầm bảo đảm an ninh cấp nước; an toàn, an ninh hệ thống thoát nước, chống ngập, bảo vệ tài sản tính mạng người dân v.v như vậy, Nhà nước mới đủ quyền lực đối với tài sản công trình cấp nước (do tư nhân sử hữu), quản lý hệ thống công trình thoát nước, tránh tình trạng xâm phạm, vi phạm hành lang an toàn hệ thống công trình cấp thoát nước nhằm duy trì hoạt động ổn định của công trình cấp, thoát nước trong mọi trường hợp rủi ro có thể xảy ra.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(3) Nước sạch là một loại thực phẩm, hàng hóa đặc biệt, có tác động trực tiếp đến sức khỏe và mọi hoạt động thiết yếu khác của cuộc sống con người. Vì vậy, theo quy định của Luật Đầu tư năm 2020, kinh doanh nước sạch (nước sinh hoạt) là hoạt động sản xuất kinh doanh có điều kiện, tuy nhiên cần có quy định cụ thể hơn nữa để quản lý, kiểm soát hoạt động cấp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(4) Tiếp tục huy động các nguồn lực đầu tư, mở rộng, nâng cao chất lượng  dịch vụ cung cấp nước sạch, thoát nước, xử lý nước thải, đặc biệt vấn đề chống ngập , thúc đẩy phát triển không gian xanh, mặt nước, mô hình, công trình lưu trữ, tái sử dụng nước mưa thúc đẩy góp phần giảm ngập úng đô thị, Khi đó quy định rõ phân giao trách nhiệm, nghĩa vụ nhà nước, doanh nghiệp, các khu vực tư nhân, bàn giao tài sản. Nếu tham gia đầu tư đảm bảo cam kết cung cấp nước an toàn đảm bảo, thoát nước bền vững chống ngập đảm bảo phục vụ người dân, nâng cao chất lượng đời sống, sức khỏe. Vì vậy, Dự thảo Luật Cấp thoát nước cần nâng cao vai trò, trách nhiệm và quyền lực của cơ quan quản lý Nhà nước, xây dựng những công cụ pháp lý giám sát, chế tài đủ mạnh và ràng buộc trách nhiệm của doanh nghiệp đối với hoạt động cấp nước, thoát nước (cấp giấy phép, ký hợp đồng cấp nước, hợp đồng dịch vụ thoát nước quy định chất lượng dịch vụ v.v..).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(5) Hiện nay cung cấp nước đô thị là hoạt động sản xuất kinh doanh, không còn là dịch vụ công ích, riêng đối với cấp nước nông thôn, vùng sâu, vùng xa, biên giới, hải đảo, giá nước sạch chưa đảm bảo bù đắp chi phí thì vẫn quy định là dịch vụ công ích. Vì vậy, kiến nghị các chính sách liên quan đến dịch vụ cung cấp nước phải hoàn thiện và phù hợp với hoạt động sản xuất kinh doanh.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(6) Về giá nước sạch: Theo quy định của Luật Giá thì giá nước sạch do UBND cấp tỉnh quyết định, mỗi tỉnh sẽ có nhiều giá nước sạch theo các vùng phục vụ cấp nước của các doanh nghiệp cấp nước; việc kiểm soát và ban hành nhiều giá bán nước sẽ là khó khăn của các tỉnh; về giá nước thải cần có quy định xây dựng lộ trình giá dịch vụ thoát nước và xử lý nước thải đảm bảo đủ nguồn thu duy trì vận hành hệ thống thoát nước và xử lý nước thải cũng như thúc đẩy đầu tư cải tạo, mở rộng chỉnh trang nâng cấp hệ thống thoát nước trước thiên tai, BĐKH gia tăng.</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cấp nước là hoạt động sản xuất kinh doanh, đề nghị giao cho doanh nghiệp quyết định giá nước sạch. Tuy nhiên để bảo đảm quyền kiểm soát của Nhà nước và bảo đảm an sinh xã hội, UBND cấp tỉnh tổ chức thẩm định phương án giá nước và doanh nghiệp quyết định giá nước sau khi có văn bản thỏa thuận của UBND cấp tỉnh hoặc cơ quan được ủy quyền.</w:t>
      </w:r>
    </w:p>
    <w:p w:rsidR="00A80F7F" w:rsidRPr="00A8177A" w:rsidRDefault="0099695B" w:rsidP="00A5668B">
      <w:pPr>
        <w:widowControl/>
        <w:shd w:val="clear" w:color="auto" w:fill="FFFFFF"/>
        <w:tabs>
          <w:tab w:val="left" w:pos="709"/>
          <w:tab w:val="left" w:pos="1560"/>
        </w:tabs>
        <w:spacing w:before="120" w:after="120" w:line="276" w:lineRule="auto"/>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rPr>
        <w:t xml:space="preserve">      </w:t>
      </w:r>
      <w:r w:rsidRPr="00A8177A">
        <w:rPr>
          <w:rFonts w:ascii="Times New Roman" w:eastAsia="Times New Roman" w:hAnsi="Times New Roman" w:cs="Times New Roman"/>
          <w:color w:val="auto"/>
          <w:sz w:val="28"/>
          <w:szCs w:val="28"/>
        </w:rPr>
        <w:t xml:space="preserve">Hiện nay Luật Giá số: 16/2023/QH15 đã được ban hành và có hiệu lực từ </w:t>
      </w:r>
      <w:sdt>
        <w:sdtPr>
          <w:rPr>
            <w:rFonts w:ascii="Times New Roman" w:eastAsia="Times New Roman" w:hAnsi="Times New Roman" w:cs="Times New Roman"/>
            <w:color w:val="auto"/>
            <w:sz w:val="28"/>
            <w:szCs w:val="28"/>
          </w:rPr>
          <w:tag w:val="goog_rdk_53"/>
          <w:id w:val="110"/>
        </w:sdtPr>
        <w:sdtContent>
          <w:r w:rsidRPr="00A8177A">
            <w:rPr>
              <w:rFonts w:ascii="Times New Roman" w:eastAsia="Times New Roman" w:hAnsi="Times New Roman" w:cs="Times New Roman"/>
              <w:b/>
              <w:sz w:val="28"/>
              <w:szCs w:val="28"/>
            </w:rPr>
            <w:t>7/2024 trong đó đã quy định tại Điều 21, Khoản 1, điểm c “Bộ, cơ quan ngang</w:t>
          </w:r>
        </w:sdtContent>
      </w:sdt>
      <w:sdt>
        <w:sdtPr>
          <w:rPr>
            <w:rFonts w:ascii="Times New Roman" w:eastAsia="Times New Roman" w:hAnsi="Times New Roman" w:cs="Times New Roman"/>
            <w:color w:val="auto"/>
            <w:sz w:val="28"/>
            <w:szCs w:val="28"/>
          </w:rPr>
          <w:tag w:val="goog_rdk_54"/>
          <w:id w:val="111"/>
        </w:sdtPr>
        <w:sdtContent>
          <w:r w:rsidRPr="00A8177A">
            <w:rPr>
              <w:rFonts w:ascii="Times New Roman" w:eastAsia="Times New Roman" w:hAnsi="Times New Roman" w:cs="Times New Roman"/>
              <w:sz w:val="28"/>
              <w:szCs w:val="28"/>
            </w:rPr>
            <w:t xml:space="preserve"> </w:t>
          </w:r>
        </w:sdtContent>
      </w:sdt>
      <w:r w:rsidRPr="00A8177A">
        <w:rPr>
          <w:rFonts w:ascii="Times New Roman" w:eastAsia="Times New Roman" w:hAnsi="Times New Roman" w:cs="Times New Roman"/>
          <w:color w:val="auto"/>
          <w:sz w:val="28"/>
          <w:szCs w:val="28"/>
        </w:rPr>
        <w:t xml:space="preserve">Bộ định giá đối với hàng hóa, dịch vụ thuộc lĩnh vực, phạm vi chuyên ngành quản lý theo quy định của pháp luật”. Do vậy, trong thời gian tới trong quá trình nghiên cứu soạn thảo Luật, Bộ Xây dựng sẽ nghiên cứu, rà soát phân nhóm/loại đối tượng để xác định giá và lộ trình tăng giá phù hợp đối với </w:t>
      </w:r>
      <w:r w:rsidR="00F42718" w:rsidRPr="00A8177A">
        <w:rPr>
          <w:rFonts w:ascii="Times New Roman" w:eastAsia="Times New Roman" w:hAnsi="Times New Roman" w:cs="Times New Roman"/>
          <w:color w:val="auto"/>
          <w:sz w:val="28"/>
          <w:szCs w:val="28"/>
        </w:rPr>
        <w:t xml:space="preserve">lĩnh vực cấp, thoát nước </w:t>
      </w:r>
      <w:r w:rsidRPr="00A8177A">
        <w:rPr>
          <w:rFonts w:ascii="Times New Roman" w:eastAsia="Times New Roman" w:hAnsi="Times New Roman" w:cs="Times New Roman"/>
          <w:color w:val="auto"/>
          <w:sz w:val="28"/>
          <w:szCs w:val="28"/>
        </w:rPr>
        <w:t xml:space="preserve"> là cơ sở để cụ thể hóa trong quy định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và các văn bản dưới Luật.</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(7) Hiện nay, một số địa phương đã giao cho Sở Xây dựng quản lý cấp nước cả khu vực đô thị và nông thôn hoặc giao công ty cấp nước đô thị thực hiện cấp nước cho khu vực nông thôn. Nhằm quản lý đầu tư hiệu quả công trình cấp nước đô thị và nông thôn, kiến nghị nên giao cho 1 đơn vị đầu mối quản lý thống nhất nhà nước về cấp nước đô thị và nông thôn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(8) Quy định thành lập một cơ quan quản lý ngành cấp, thoát nước, giúp Bộ, Chính phủ về hướng dẫn xây dựng, thực hiện chính sách; hướng dẫn các tranh chấp, xung đột của doanh nghiệp, chính quyền địa phương; giúp tòa án xử lý kiện tụng về ngành nước.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(9) Thực tiễn phát triển kinh tế - xã hội, tốc độ phát triển đô thị cùng với quá trình tập trung dân cư diễn ra với tốc độ nhanh; tác động biến đổi khí hậu và ô nhiễm môi trường ngày càng trầm trọng; vì vậy, bảo đảm nguồn nước sạch, đảm bảo an toàn vệ sinh môi trường, nước thải được thu gom xử lsy đảm bảo quy chuẩn trước khi xử ra môi trường là nhu cầu thiết yếu của con người và phát triển kinh tế - xã hội của đất nước; bên cạnh đó, cần phải xử lý triệt để ô nhiễm môi trường do nước thải và kiểm soát ngập lũ.</w:t>
      </w:r>
    </w:p>
    <w:p w:rsidR="00A80F7F" w:rsidRPr="00A8177A" w:rsidRDefault="0099695B" w:rsidP="00B452EE">
      <w:pPr>
        <w:pStyle w:val="Heading3"/>
      </w:pPr>
      <w:r w:rsidRPr="00A8177A">
        <w:t>3.3. Kinh nghiệm quốc tế về Luật chuyên ngành Cấp, thoát nước</w:t>
      </w:r>
    </w:p>
    <w:p w:rsidR="00A80F7F" w:rsidRPr="00A8177A" w:rsidRDefault="00F42718"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Lĩnh vực cấp, thoát nước </w:t>
      </w:r>
      <w:r w:rsidR="0099695B" w:rsidRPr="00A8177A">
        <w:rPr>
          <w:rFonts w:ascii="Times New Roman" w:eastAsia="Times New Roman" w:hAnsi="Times New Roman" w:cs="Times New Roman"/>
          <w:color w:val="auto"/>
          <w:sz w:val="28"/>
          <w:szCs w:val="28"/>
        </w:rPr>
        <w:t xml:space="preserve"> hiện nay được quản lý, điều tiết bởi các quy định cấp Luật tại nhiều quốc gia, không chỉ riêng đối với khu vực các nước phát triển tại Châu Âu như Úc, Phần Lan, Thụy Điển, Ireland,… mà đối với khu vực Châu Á, hầu hết các quốc gia cũng đã xây dựng </w:t>
      </w:r>
      <w:r w:rsidRPr="00A8177A">
        <w:rPr>
          <w:rFonts w:ascii="Times New Roman" w:eastAsia="Times New Roman" w:hAnsi="Times New Roman" w:cs="Times New Roman"/>
          <w:color w:val="auto"/>
          <w:sz w:val="28"/>
          <w:szCs w:val="28"/>
        </w:rPr>
        <w:t>Luật Cấp, Thoát nước</w:t>
      </w:r>
      <w:r w:rsidR="0099695B" w:rsidRPr="00A8177A">
        <w:rPr>
          <w:rFonts w:ascii="Times New Roman" w:eastAsia="Times New Roman" w:hAnsi="Times New Roman" w:cs="Times New Roman"/>
          <w:color w:val="auto"/>
          <w:sz w:val="28"/>
          <w:szCs w:val="28"/>
        </w:rPr>
        <w:t xml:space="preserve"> như Nhật Bản, Hàn Quốc, Malaysia, Philippines, Indonesia, Thái Lan, Lào, Campuchia…</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Qua kinh nghiệm quốc tế về quản lý cấp, thoát nước của 20 nước (bao gồm các nhóm: (i) các nước châu Á (Malaysia, Hàn Quốc, Trung Quốc, Inđônêsia, Philippines, Trung Quốc, Cambodia, Nhật Bản…); (ii) các nước Châu Âu (Phần Lan, Anh, Estonia, Romania, Hungary, Thụy Điển…); (iii)  châu Úc: Nam Úc – Úc, Victorya - Úc…); (iii) các nước Châu Mỹ (Mỹ, Canada,…); thoát nước khoảng 10 nước (khu vực Châu Á: Nhật Bản, Malaysia, Singapore, Đài Loan, Ấn Độ; Châu Âu và Mỹ: Mỹ, Châu Âu, Canada (Thành phố Toronto); châu Úc: Úc).</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xml:space="preserve">Hiện nay, hầu hết các nước phát triển và đang phát triển trên thế giới đều có Luật Cấp nước, Luật Thoát nước hoặc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hoặc kết hợp với một số lĩnh vực khác như tài nguyên nước, sức khỏe cộng đồng, xây dựng... Nội dung Luật cấp thoát nước của các quốc gia chủ yếu quy định về quản lý đầu tư, vận hành và bảo dưỡng công trình cấp, thoát nước, quản lý đấu nối, chất lượng dịch vụ, vai trò, công cụ kiểm soát của Chính phủ. Tùy theo điều kiện kinh tế- chính trị - xã hội của mỗi nước, đa số Chính phủ các quốc gia quản lý cấp, thoát nước bao gồm cả quản lý tài sản hoặc chiếm cổ phần chi phối như Nhật, Hàn Quốc, Úc, Malaysia,...; một số ít các quốc gia giao cho khối tư nhân thực hiện như Anh, Estonia,... và quy định các chính sách để quản lý hoạt động cấp, thoát nước của doanh nghiệp tư nhân bằng quy định pháp luật. Nhìn chung, Chính phủ các nước quan tâm đến việc cung cấp nước sinh hoạt, thu gom xử lý nước thải và phát triển kinh - tế xã hội; giao cho 01 cơ quan cấp Bộ quản lý (có quốc gia do Chính phủ trực tiếp quản lý và thành lập Ủy ban ngành nước) bảo đảm quyền được sử dụng nước sạch hay quyền được tiếp cận nước sạch, đồng thời bảo vệ môi trường sống của người dân.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Về kết cấu, các Luật có kết cấu chủ yếu chia thành các Chương/phần (ngoại trừ Luật của Estonia viết thành 17 điều và không chia thành các phần); phần mở đầu sẽ là những quy định, nguyên tắc chung, giải thích các thuật ngữ về chuyên ngành sử dụng trong Luật; phần nội dung thường bao gồm các quy định về đầu tư, quản lý vận hành cấp nước, thẩm quyền của quản lý Nhà nước, giá dịch vụ cấp nước, tiêu chuẩn chất lượng nước, kinh doanh và giấy phép,… và phần cuối là các vấn đề về xử phạt, thi hành.</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Trên cơ sở nghiên cứu Luật Thoát nước của 10 quốc gia và các khu vực được lựa chọn phù hợp với tính sẵn có của Luật/Đạo luật bằng Tiếng Anh và phân bổ lãnh thổ mà trong đó quy định dịch vụ thoát nước cũng như quản lý lưu vực sông (Khu vực Châu Á: Nhật Bản, Malaysia, Singapore, Đài Loan và Ấn Độ; Châu Âu và Mỹ: Mỹ, Châu Âu, Canada và Úc). Đặc điểm cơ bản của Luật như Phạm vi pháp lý của luật này từ cấp nhà nước và đô thị (Ấn độ, Úc và Canada) cho đến cấp khu vực phù hợp với sự khác nhau về quản lý của nhà nước và/hoặc đô thị. Luật ở Nhật Bản và Đài Loan định nghĩa mục đích cũng như quy định nguyên tắc quản lý lưu vực sông là quy hoạch tổng thể của các hệ thống thoát nước. Tuy nhiên, Singapore, Malaysia, Úc (Bang Queensland) và Canada (thành phố Toronto) quy định nền tảng pháp lý (bổn phận và nghĩa vụ) của dịch vụ thoát nước như đơn vị quản lý các công trình thoát nước, phát triển thoát nước, nghĩa vụ đấu nối hệ thống thoát nước và hạn chế dịch vụ, phí thoát nước và các mục khác. Châu Âu (Khung hướng dẫn các chỉ số giới hạn trong nước) và Mỹ (Đạo luật về nước sạch) quy định chính sách phát triển thoát nước phù hợp với chính </w:t>
      </w:r>
      <w:r w:rsidRPr="00A8177A">
        <w:rPr>
          <w:rFonts w:ascii="Times New Roman" w:eastAsia="Times New Roman" w:hAnsi="Times New Roman" w:cs="Times New Roman"/>
          <w:color w:val="auto"/>
          <w:sz w:val="28"/>
          <w:szCs w:val="28"/>
        </w:rPr>
        <w:lastRenderedPageBreak/>
        <w:t xml:space="preserve">sách quản lý môi trường nước. Châu Âu, Mỹ và Hàn Quốc cũng như Nhật Bản ban hành chính sách phát triển thoát nước phù hợp với việc sử dụng nước ở lưu vực sông. </w:t>
      </w:r>
    </w:p>
    <w:p w:rsidR="00A80F7F" w:rsidRPr="00A8177A" w:rsidRDefault="0099695B" w:rsidP="00AE4073">
      <w:pPr>
        <w:widowControl/>
        <w:tabs>
          <w:tab w:val="left" w:pos="709"/>
          <w:tab w:val="left" w:pos="1560"/>
          <w:tab w:val="center" w:pos="4680"/>
          <w:tab w:val="right" w:pos="9360"/>
        </w:tabs>
        <w:spacing w:before="120" w:after="120" w:line="276" w:lineRule="auto"/>
        <w:ind w:firstLine="709"/>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 xml:space="preserve">Từ yêu cầu thực tế về quản lý phát triển cấp, thoát nước Việt Nam, kinh nghiệm quốc tế, việc thể chế hóa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từ Nghị định là hết sức cần thiết, làm công cụ pháp lý, quản lý nhà nước có hiệu lực, hiệu quả cao, đồng bộ, thống nhất, nhằm điều chỉnh toàn diện các hoạt động cấp nước sạch, thoát nước, xử lý nước thải.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sẽ là công cụ quan trọng nhằm tăng cường nguồn lực ngân sách và xã hội giúp chính quyền các địa phương quản lý, xây dựng phát triển hệ thống cấp nước, thoát nước hiệu quả, bền vững phục vụ nhu cầu thiết yếu của con người, bảo vệ sức khỏe người dân, góp phần phát triển kinh tế - xã hội và hội nhập quốc tế. </w:t>
      </w:r>
      <w:r w:rsidRPr="00A8177A">
        <w:rPr>
          <w:rFonts w:ascii="Times New Roman" w:eastAsia="Times New Roman" w:hAnsi="Times New Roman" w:cs="Times New Roman"/>
          <w:i/>
          <w:color w:val="auto"/>
          <w:sz w:val="28"/>
          <w:szCs w:val="28"/>
        </w:rPr>
        <w:t>(xem chi tiết báo cáo kinh nghiệm quốc tế).</w:t>
      </w:r>
    </w:p>
    <w:p w:rsidR="00A80F7F" w:rsidRPr="00A8177A" w:rsidRDefault="0099695B" w:rsidP="00ED0361">
      <w:pPr>
        <w:pStyle w:val="Heading2"/>
        <w:tabs>
          <w:tab w:val="left" w:pos="709"/>
          <w:tab w:val="left" w:pos="1560"/>
        </w:tabs>
        <w:spacing w:before="120" w:after="120" w:line="288" w:lineRule="auto"/>
        <w:ind w:firstLine="709"/>
        <w:rPr>
          <w:rFonts w:ascii="Times New Roman" w:eastAsia="Times New Roman" w:hAnsi="Times New Roman" w:cs="Times New Roman"/>
          <w:i/>
          <w:color w:val="auto"/>
          <w:sz w:val="28"/>
          <w:szCs w:val="28"/>
        </w:rPr>
      </w:pPr>
      <w:bookmarkStart w:id="23" w:name="_Toc147409003"/>
      <w:r w:rsidRPr="00A8177A">
        <w:rPr>
          <w:rFonts w:ascii="Times New Roman" w:eastAsia="Times New Roman" w:hAnsi="Times New Roman" w:cs="Times New Roman"/>
          <w:color w:val="auto"/>
          <w:sz w:val="28"/>
          <w:szCs w:val="28"/>
        </w:rPr>
        <w:t>II. MỤC TIÊU, QUAN ĐIỂM VÀ YÊU CẦU XÂY DỰNG</w:t>
      </w:r>
      <w:bookmarkEnd w:id="23"/>
    </w:p>
    <w:p w:rsidR="00A80F7F" w:rsidRPr="00A8177A" w:rsidRDefault="00B452EE" w:rsidP="00B452EE">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24" w:name="_Toc147409004"/>
      <w:r>
        <w:rPr>
          <w:rFonts w:ascii="Times New Roman" w:eastAsia="Times New Roman" w:hAnsi="Times New Roman" w:cs="Times New Roman"/>
          <w:color w:val="auto"/>
          <w:sz w:val="28"/>
          <w:szCs w:val="28"/>
          <w:lang w:val="en-US"/>
        </w:rPr>
        <w:t xml:space="preserve">1. </w:t>
      </w:r>
      <w:r w:rsidR="0099695B" w:rsidRPr="00A8177A">
        <w:rPr>
          <w:rFonts w:ascii="Times New Roman" w:eastAsia="Times New Roman" w:hAnsi="Times New Roman" w:cs="Times New Roman"/>
          <w:color w:val="auto"/>
          <w:sz w:val="28"/>
          <w:szCs w:val="28"/>
        </w:rPr>
        <w:t>Mục tiêu</w:t>
      </w:r>
      <w:bookmarkEnd w:id="24"/>
    </w:p>
    <w:p w:rsidR="00A80F7F" w:rsidRPr="00A8177A" w:rsidRDefault="0099695B" w:rsidP="00ED0361">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Hoàn thiện hệ thống văn bản quy phạm pháp luật đồng bộ làm công cụ quản lý, phát triển cấp, thoát nước từ định hướng, quy hoạch, đầu tư xây dựng đến khai thác vận hành nhằm cung cấp nước sạch ổn định, bền vững, bảo vệ môi trường, góp phần nâng cao chất lượng cuộc sống, bảo vệ sức khỏe con người, đáp ứng yêu cầu phát triển kinh tế - xã hội của đất nước và hội nhập quốc tế. Tăng cường quản lý, đáp ứng khả năng tiếp cận hiệu quả quản lý nhà nước về cấp, thoát nước và bảo đảm quyền được tiếp cận nguồn nước sạch của người dân, quyền xả thải có kiểm soát. Nhà nước có cơ chế, chính sách huy động các nguồn lực đầu tư và vận hành công trình cấp, thoát nước; hỗ trợ đầu tư công trình cấp, thoát nước nông thôn, các khu vực khó khăn về nguồn nước, dân cư phân tán.</w:t>
      </w:r>
    </w:p>
    <w:p w:rsidR="00A80F7F" w:rsidRPr="00A8177A" w:rsidRDefault="00B452EE" w:rsidP="00B452EE">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25" w:name="_Toc147409005"/>
      <w:r>
        <w:rPr>
          <w:rFonts w:ascii="Times New Roman" w:eastAsia="Times New Roman" w:hAnsi="Times New Roman" w:cs="Times New Roman"/>
          <w:color w:val="auto"/>
          <w:sz w:val="28"/>
          <w:szCs w:val="28"/>
          <w:lang w:val="en-US"/>
        </w:rPr>
        <w:t xml:space="preserve">2. </w:t>
      </w:r>
      <w:r w:rsidR="0099695B" w:rsidRPr="00A8177A">
        <w:rPr>
          <w:rFonts w:ascii="Times New Roman" w:eastAsia="Times New Roman" w:hAnsi="Times New Roman" w:cs="Times New Roman"/>
          <w:color w:val="auto"/>
          <w:sz w:val="28"/>
          <w:szCs w:val="28"/>
        </w:rPr>
        <w:t>Quan điểm xây dựng luật</w:t>
      </w:r>
      <w:bookmarkEnd w:id="25"/>
    </w:p>
    <w:p w:rsidR="00A80F7F" w:rsidRPr="00A8177A" w:rsidRDefault="0099695B" w:rsidP="00ED0361">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Thể chế hóa chủ trương, đường lối của Đảng, chính sách của Nhà nước, kiểm soát quá trình đầu tư phát triển cấp, thoát nước theo quy hoạch, chiến lược, định hướng phát triển cấp nước, thoát nước và xử lý nước thải. </w:t>
      </w:r>
    </w:p>
    <w:p w:rsidR="00A80F7F" w:rsidRPr="00A8177A" w:rsidRDefault="0099695B" w:rsidP="00ED0361">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Các quy định của luật phải bảo đảm đồng bộ với các pháp luật liên quan, thúc đẩy đầu tư, phát triển, nâng cao hiệu quả, hiệu lực quản lý nhà nước về cấp nước, thoát nước; kiểm soát hoạt động cấp nước, thoát nước theo hướng sản xuất kinh doanh có điều kiện và chịu sự kiểm soát của Nhà nước.</w:t>
      </w:r>
    </w:p>
    <w:p w:rsidR="00A80F7F" w:rsidRPr="00A8177A" w:rsidRDefault="0099695B" w:rsidP="00ED0361">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Giải quyết các vấn đề đặt ra từ thực tế, khai thác, sản xuất và cung cấp nước sạch không phụ thuộc vào địa giới hành chính thực hiện bảo đảm cấp nước </w:t>
      </w:r>
      <w:r w:rsidRPr="00A8177A">
        <w:rPr>
          <w:rFonts w:ascii="Times New Roman" w:eastAsia="Times New Roman" w:hAnsi="Times New Roman" w:cs="Times New Roman"/>
          <w:color w:val="auto"/>
          <w:sz w:val="28"/>
          <w:szCs w:val="28"/>
        </w:rPr>
        <w:lastRenderedPageBreak/>
        <w:t xml:space="preserve">an toàn; thu gom, xử lý nước thải theo lưu vực thoát nước, lưu vực sông, bảo vệ môi trường nhằm nâng cao sức khỏe cộng đồng và bảo đảm an sinh xã hội. </w:t>
      </w:r>
    </w:p>
    <w:p w:rsidR="00A80F7F" w:rsidRPr="00A8177A" w:rsidRDefault="0099695B" w:rsidP="00ED0361">
      <w:pPr>
        <w:widowControl/>
        <w:tabs>
          <w:tab w:val="left" w:pos="709"/>
          <w:tab w:val="left" w:pos="1560"/>
          <w:tab w:val="center" w:pos="4680"/>
          <w:tab w:val="right" w:pos="9360"/>
        </w:tabs>
        <w:spacing w:before="120" w:after="120" w:line="288" w:lineRule="auto"/>
        <w:ind w:firstLine="709"/>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Ứng dụng các tiến bộ khoa học, công nghệ tiên tiến, tiết kiệm năng lượng và đầu tư phát triển công trình cấp, thoát nước theo hướng thân thiện môi trường, thích ứng với biến đổi khí hậu.</w:t>
      </w:r>
    </w:p>
    <w:p w:rsidR="00A80F7F" w:rsidRPr="00A8177A" w:rsidRDefault="00B452EE" w:rsidP="00ED0361">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26" w:name="_Toc147409006"/>
      <w:r>
        <w:rPr>
          <w:rFonts w:ascii="Times New Roman" w:eastAsia="Times New Roman" w:hAnsi="Times New Roman" w:cs="Times New Roman"/>
          <w:color w:val="auto"/>
          <w:sz w:val="28"/>
          <w:szCs w:val="28"/>
        </w:rPr>
        <w:t xml:space="preserve">3. </w:t>
      </w:r>
      <w:r w:rsidR="0099695B" w:rsidRPr="00A8177A">
        <w:rPr>
          <w:rFonts w:ascii="Times New Roman" w:eastAsia="Times New Roman" w:hAnsi="Times New Roman" w:cs="Times New Roman"/>
          <w:color w:val="auto"/>
          <w:sz w:val="28"/>
          <w:szCs w:val="28"/>
        </w:rPr>
        <w:t>Yêu cầu xây dựng luật</w:t>
      </w:r>
      <w:bookmarkEnd w:id="26"/>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a) Đảm bảo đồng bộ, thống nhất với các luật có liên quan và hệ thống các</w:t>
      </w:r>
      <w:r w:rsidRPr="00A8177A">
        <w:rPr>
          <w:rFonts w:ascii="Times New Roman" w:eastAsia="Times New Roman" w:hAnsi="Times New Roman" w:cs="Times New Roman"/>
          <w:color w:val="auto"/>
          <w:sz w:val="28"/>
          <w:szCs w:val="28"/>
        </w:rPr>
        <w:br/>
        <w:t>quy định pháp luật về quy hoạch, đầu tư, xây dựng, tài nguyên nước, bảo vệ môi trường;</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b) Kế thừa, phát triển những quy định từ Nghị định số 117 và Nghị định số 80 (luật hóa); quy định các nội dung về cấp, thoát nước còn thiếu, khoảng trống trong các luật hiện hành; bổ sung các quy định có tính chuyên ngành bảo đảm tính đồng bộ với các luật khác; đáp ứng yêu cầu, nội dung quản lý cấp, thoát nước bằng Luật;</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c) Giải quyết được các tồn tại, bất cập trong công tác quản lý cấp, thoát nước trên thực tế; xử lý được khó khăn, vướng mắc của các Bộ, ngành, địa</w:t>
      </w:r>
      <w:r w:rsidRPr="00A8177A">
        <w:rPr>
          <w:rFonts w:ascii="Times New Roman" w:eastAsia="Times New Roman" w:hAnsi="Times New Roman" w:cs="Times New Roman"/>
          <w:color w:val="auto"/>
          <w:sz w:val="28"/>
          <w:szCs w:val="28"/>
        </w:rPr>
        <w:br/>
        <w:t>phương, doanh nghiệp và người dân kiến nghị trong quá trình thực thi các quy</w:t>
      </w:r>
      <w:r w:rsidRPr="00A8177A">
        <w:rPr>
          <w:rFonts w:ascii="Times New Roman" w:eastAsia="Times New Roman" w:hAnsi="Times New Roman" w:cs="Times New Roman"/>
          <w:color w:val="auto"/>
          <w:sz w:val="28"/>
          <w:szCs w:val="28"/>
        </w:rPr>
        <w:br/>
        <w:t xml:space="preserve">định của pháp </w:t>
      </w:r>
      <w:r w:rsidR="00F42718" w:rsidRPr="00A8177A">
        <w:rPr>
          <w:rFonts w:ascii="Times New Roman" w:eastAsia="Times New Roman" w:hAnsi="Times New Roman" w:cs="Times New Roman"/>
          <w:color w:val="auto"/>
          <w:sz w:val="28"/>
          <w:szCs w:val="28"/>
        </w:rPr>
        <w:t>Luật Cấp, Thoát nước</w:t>
      </w:r>
      <w:r w:rsidRPr="00A8177A">
        <w:rPr>
          <w:rFonts w:ascii="Times New Roman" w:eastAsia="Times New Roman" w:hAnsi="Times New Roman" w:cs="Times New Roman"/>
          <w:color w:val="auto"/>
          <w:sz w:val="28"/>
          <w:szCs w:val="28"/>
        </w:rPr>
        <w:t xml:space="preserve"> trong thời gian qua;</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d) Nội dung các quy định của Luật phải rõ ràng và có tính khả thi, dài hạn</w:t>
      </w:r>
      <w:r w:rsidRPr="00A8177A">
        <w:rPr>
          <w:rFonts w:ascii="Times New Roman" w:eastAsia="Times New Roman" w:hAnsi="Times New Roman" w:cs="Times New Roman"/>
          <w:color w:val="auto"/>
          <w:sz w:val="28"/>
          <w:szCs w:val="28"/>
        </w:rPr>
        <w:br/>
        <w:t>và phù hợp với thời kỳ phát triển công nghệ số;</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đ) Phù hợp với các Điều ước và thỏa thuận quốc tế mà nước Cộng hòa xã</w:t>
      </w:r>
      <w:r w:rsidRPr="00A8177A">
        <w:rPr>
          <w:rFonts w:ascii="Times New Roman" w:eastAsia="Times New Roman" w:hAnsi="Times New Roman" w:cs="Times New Roman"/>
          <w:color w:val="auto"/>
          <w:sz w:val="28"/>
          <w:szCs w:val="28"/>
        </w:rPr>
        <w:br/>
        <w:t>hội chủ nghĩa Việt Nam đã tham gia, ký kết.</w:t>
      </w:r>
    </w:p>
    <w:p w:rsidR="00A80F7F" w:rsidRPr="00A8177A" w:rsidRDefault="0099695B" w:rsidP="00ED0361">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27" w:name="_Toc147409007"/>
      <w:r w:rsidRPr="00A8177A">
        <w:rPr>
          <w:rFonts w:ascii="Times New Roman" w:eastAsia="Times New Roman" w:hAnsi="Times New Roman" w:cs="Times New Roman"/>
          <w:color w:val="auto"/>
          <w:sz w:val="28"/>
          <w:szCs w:val="28"/>
        </w:rPr>
        <w:t xml:space="preserve">III. ĐỊNH HƯỚNG NỘI DUNG CHÍNH SÁCH CƠ BẢN TRONG ĐỀ NGHỊ XÂY DỰNG </w:t>
      </w:r>
      <w:r w:rsidR="00F42718" w:rsidRPr="00A8177A">
        <w:rPr>
          <w:rFonts w:ascii="Times New Roman" w:eastAsia="Times New Roman" w:hAnsi="Times New Roman" w:cs="Times New Roman"/>
          <w:color w:val="auto"/>
          <w:sz w:val="28"/>
          <w:szCs w:val="28"/>
        </w:rPr>
        <w:t>LUẬT CẤP, THOÁT NƯỚC</w:t>
      </w:r>
      <w:bookmarkEnd w:id="27"/>
    </w:p>
    <w:p w:rsidR="000D5E65" w:rsidRPr="00A8177A" w:rsidRDefault="0099695B" w:rsidP="00ED0361">
      <w:pPr>
        <w:pStyle w:val="Heading2"/>
        <w:keepNext w:val="0"/>
        <w:spacing w:before="120" w:after="120" w:line="288" w:lineRule="auto"/>
        <w:ind w:firstLine="720"/>
        <w:jc w:val="both"/>
        <w:rPr>
          <w:rFonts w:ascii="Times New Roman" w:eastAsia="Times New Roman" w:hAnsi="Times New Roman" w:cs="Times New Roman"/>
          <w:color w:val="auto"/>
          <w:sz w:val="28"/>
          <w:szCs w:val="28"/>
        </w:rPr>
      </w:pPr>
      <w:bookmarkStart w:id="28" w:name="_Toc147409008"/>
      <w:r w:rsidRPr="00A8177A">
        <w:rPr>
          <w:rFonts w:ascii="Times New Roman" w:eastAsia="Times New Roman" w:hAnsi="Times New Roman" w:cs="Times New Roman"/>
          <w:color w:val="auto"/>
          <w:sz w:val="28"/>
          <w:szCs w:val="28"/>
        </w:rPr>
        <w:t xml:space="preserve">1. </w:t>
      </w:r>
      <w:hyperlink w:anchor="_heading=h.17dp8vu">
        <w:r w:rsidR="000D5E65" w:rsidRPr="00A8177A">
          <w:rPr>
            <w:rFonts w:ascii="Times New Roman" w:eastAsia="Times New Roman" w:hAnsi="Times New Roman" w:cs="Times New Roman"/>
            <w:color w:val="auto"/>
            <w:sz w:val="28"/>
            <w:szCs w:val="28"/>
          </w:rPr>
          <w:t>Chính sách 01: Phát triển hệ thống cấp, thoát nước đồng bộ, thống nhất và hiệu quả</w:t>
        </w:r>
      </w:hyperlink>
      <w:r w:rsidR="000D5E65" w:rsidRPr="00A8177A">
        <w:rPr>
          <w:rFonts w:ascii="Times New Roman" w:eastAsia="Times New Roman" w:hAnsi="Times New Roman" w:cs="Times New Roman"/>
          <w:color w:val="auto"/>
          <w:sz w:val="28"/>
          <w:szCs w:val="28"/>
        </w:rPr>
        <w:t xml:space="preserve"> theo chiến lược, quy hoạch và kế hoạch.</w:t>
      </w:r>
      <w:bookmarkEnd w:id="28"/>
    </w:p>
    <w:p w:rsidR="00A80F7F" w:rsidRPr="00A8177A" w:rsidRDefault="00ED0361" w:rsidP="00ED0361">
      <w:pPr>
        <w:tabs>
          <w:tab w:val="left" w:pos="709"/>
          <w:tab w:val="left" w:pos="1560"/>
        </w:tabs>
        <w:spacing w:before="120" w:after="120" w:line="288" w:lineRule="auto"/>
        <w:ind w:firstLine="720"/>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lang w:val="en-US"/>
        </w:rPr>
        <w:t xml:space="preserve">1.1. </w:t>
      </w:r>
      <w:r w:rsidR="0099695B" w:rsidRPr="00A8177A">
        <w:rPr>
          <w:rFonts w:ascii="Times New Roman" w:eastAsia="Times New Roman" w:hAnsi="Times New Roman" w:cs="Times New Roman"/>
          <w:b/>
          <w:i/>
          <w:color w:val="auto"/>
          <w:sz w:val="28"/>
          <w:szCs w:val="28"/>
        </w:rPr>
        <w:t>Mục tiêu của chính sách</w:t>
      </w:r>
    </w:p>
    <w:p w:rsidR="000D5E65" w:rsidRPr="00A8177A" w:rsidRDefault="000D5E65"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Điều tra cơ bản, xây dựng cơ sở dữ liệu về cấp nước, thoát nước và xử lý nước thải phục vụ xây dựng chiến lược, quy hoạch, kế hoạch phát triển cấp, thoát nước đáp ứng công tác quản lý nhà nước, đầu tư phát triển và quản lý, vận hành công trình.</w:t>
      </w:r>
    </w:p>
    <w:p w:rsidR="000D5E65" w:rsidRPr="00A8177A" w:rsidRDefault="000D5E65"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Bảo đảm xây dựng hệ thống cấp, thoát nước đồng bộ, thống nhất theo chiến lược phát triển, quy hoạch vùng, quy hoạch tỉnh, quy hoạch chuyên ngành, </w:t>
      </w:r>
      <w:r w:rsidRPr="00A8177A">
        <w:rPr>
          <w:rFonts w:ascii="Times New Roman" w:eastAsia="Times New Roman" w:hAnsi="Times New Roman" w:cs="Times New Roman"/>
          <w:color w:val="auto"/>
          <w:sz w:val="28"/>
          <w:szCs w:val="28"/>
        </w:rPr>
        <w:lastRenderedPageBreak/>
        <w:t>quy hoạch đô thị, quy hoạch nông thôn và chủ động ứng phó với biến đổi khí hậu</w:t>
      </w:r>
    </w:p>
    <w:p w:rsidR="000D5E65" w:rsidRPr="00A8177A" w:rsidRDefault="000D5E65"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Kế hoạch phát triển các công trình cấp, thoát nước phù hợp với quy hoạch chuyên ngành, quy hoạch vùng, quy hoạch tỉnh, quy hoạch xây dựng, quy hoạch đô thị và chiến lược phát triển cấp, thoát nước.</w:t>
      </w:r>
    </w:p>
    <w:p w:rsidR="000D5E65" w:rsidRPr="00A8177A" w:rsidRDefault="000D5E65"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Đầu tư phát triển cấp, thoát nước phù hợp quy hoạch, chiến lược và kế hoạch, đáp ứng nhu cầu sử dụng nước sạch và yêu cầu bảo vệ sức khỏe, môi trường sống của người dân.</w:t>
      </w:r>
    </w:p>
    <w:p w:rsidR="00A80F7F" w:rsidRPr="00A8177A" w:rsidRDefault="00ED0361" w:rsidP="00ED0361">
      <w:pPr>
        <w:tabs>
          <w:tab w:val="left" w:pos="709"/>
          <w:tab w:val="left" w:pos="1560"/>
        </w:tabs>
        <w:spacing w:before="120" w:after="120" w:line="288" w:lineRule="auto"/>
        <w:ind w:firstLine="720"/>
        <w:jc w:val="both"/>
        <w:rPr>
          <w:rFonts w:ascii="Times New Roman" w:eastAsia="Times New Roman" w:hAnsi="Times New Roman" w:cs="Times New Roman"/>
          <w:b/>
          <w:i/>
          <w:color w:val="auto"/>
          <w:sz w:val="28"/>
          <w:szCs w:val="28"/>
          <w:lang w:val="en-US"/>
        </w:rPr>
      </w:pPr>
      <w:r w:rsidRPr="00A8177A">
        <w:rPr>
          <w:rFonts w:ascii="Times New Roman" w:eastAsia="Times New Roman" w:hAnsi="Times New Roman" w:cs="Times New Roman"/>
          <w:b/>
          <w:i/>
          <w:color w:val="auto"/>
          <w:sz w:val="28"/>
          <w:szCs w:val="28"/>
          <w:lang w:val="en-US"/>
        </w:rPr>
        <w:t xml:space="preserve">1.2. </w:t>
      </w:r>
      <w:r w:rsidR="0099695B" w:rsidRPr="00A8177A">
        <w:rPr>
          <w:rFonts w:ascii="Times New Roman" w:eastAsia="Times New Roman" w:hAnsi="Times New Roman" w:cs="Times New Roman"/>
          <w:b/>
          <w:i/>
          <w:color w:val="auto"/>
          <w:sz w:val="28"/>
          <w:szCs w:val="28"/>
          <w:lang w:val="en-US"/>
        </w:rPr>
        <w:t>Đề xuất một số nội dung chính</w:t>
      </w:r>
    </w:p>
    <w:p w:rsidR="000D5E65" w:rsidRPr="00A8177A" w:rsidRDefault="00FE74C7" w:rsidP="00ED0361">
      <w:pPr>
        <w:spacing w:before="120" w:after="120" w:line="288" w:lineRule="auto"/>
        <w:ind w:firstLine="720"/>
        <w:jc w:val="both"/>
        <w:rPr>
          <w:rFonts w:ascii="Times New Roman" w:eastAsia="Times New Roman" w:hAnsi="Times New Roman" w:cs="Times New Roman"/>
          <w:color w:val="auto"/>
          <w:sz w:val="28"/>
          <w:szCs w:val="28"/>
          <w:lang w:val="en-US"/>
        </w:rPr>
      </w:pPr>
      <w:r w:rsidRPr="00A8177A">
        <w:rPr>
          <w:rFonts w:ascii="Times New Roman" w:eastAsia="Times New Roman" w:hAnsi="Times New Roman" w:cs="Times New Roman"/>
          <w:color w:val="auto"/>
          <w:sz w:val="28"/>
          <w:szCs w:val="28"/>
          <w:lang w:val="en-US"/>
        </w:rPr>
        <w:t xml:space="preserve">- </w:t>
      </w:r>
      <w:r w:rsidR="0099695B" w:rsidRPr="00A8177A">
        <w:rPr>
          <w:rFonts w:ascii="Times New Roman" w:eastAsia="Times New Roman" w:hAnsi="Times New Roman" w:cs="Times New Roman"/>
          <w:color w:val="auto"/>
          <w:sz w:val="28"/>
          <w:szCs w:val="28"/>
        </w:rPr>
        <w:t xml:space="preserve">Quy định về </w:t>
      </w:r>
      <w:r w:rsidR="000D5E65" w:rsidRPr="00A8177A">
        <w:rPr>
          <w:rFonts w:ascii="Times New Roman" w:eastAsia="Times New Roman" w:hAnsi="Times New Roman" w:cs="Times New Roman"/>
          <w:color w:val="auto"/>
          <w:sz w:val="28"/>
          <w:szCs w:val="28"/>
        </w:rPr>
        <w:t>hoạt động điều tra cơ bản, xây dựng cơ sở dữ liệu về cấp nước, thoát nước và xử lý nước thải phục vụ công tác quản lý nhà nước, đầu tư</w:t>
      </w:r>
      <w:r w:rsidR="000D5E65" w:rsidRPr="00A8177A">
        <w:rPr>
          <w:i/>
          <w:color w:val="auto"/>
          <w:sz w:val="28"/>
          <w:szCs w:val="28"/>
        </w:rPr>
        <w:t xml:space="preserve"> </w:t>
      </w:r>
      <w:r w:rsidR="000D5E65" w:rsidRPr="00A8177A">
        <w:rPr>
          <w:rFonts w:ascii="Times New Roman" w:eastAsia="Times New Roman" w:hAnsi="Times New Roman" w:cs="Times New Roman"/>
          <w:color w:val="auto"/>
          <w:sz w:val="28"/>
          <w:szCs w:val="28"/>
        </w:rPr>
        <w:t>phát triển và quản lý, vận hành công trình</w:t>
      </w:r>
      <w:r w:rsidR="000D5E65" w:rsidRPr="00A8177A">
        <w:rPr>
          <w:rFonts w:ascii="Times New Roman" w:eastAsia="Times New Roman" w:hAnsi="Times New Roman" w:cs="Times New Roman"/>
          <w:color w:val="auto"/>
          <w:sz w:val="28"/>
          <w:szCs w:val="28"/>
          <w:lang w:val="en-US"/>
        </w:rPr>
        <w:t>;</w:t>
      </w:r>
    </w:p>
    <w:p w:rsidR="00FE74C7" w:rsidRPr="00A8177A" w:rsidRDefault="00FE74C7" w:rsidP="00ED0361">
      <w:pPr>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Xây dựng chiến lược phát triển cấp, thoát nước nước 10 năm, 20 năm phù hợp chiến lược phát triển kinh tế - xã hội</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w:t>
      </w:r>
      <w:r w:rsidR="00FE74C7" w:rsidRPr="00A8177A">
        <w:rPr>
          <w:rFonts w:ascii="Times New Roman" w:eastAsia="Times New Roman" w:hAnsi="Times New Roman" w:cs="Times New Roman"/>
          <w:color w:val="auto"/>
          <w:sz w:val="28"/>
          <w:szCs w:val="28"/>
        </w:rPr>
        <w:t>Bảo đảm quy hoạch hệ thống cấp, thoát nước đồng bộ, thống nhất trong các đồ án quy hoạch vùng, quy hoạch tỉnh, quy hoạch xây dựng, quy hoạch đô thị, quy hoạch nông thôn</w:t>
      </w:r>
      <w:r w:rsidRPr="00A8177A">
        <w:rPr>
          <w:rFonts w:ascii="Times New Roman" w:eastAsia="Times New Roman" w:hAnsi="Times New Roman" w:cs="Times New Roman"/>
          <w:color w:val="auto"/>
          <w:sz w:val="28"/>
          <w:szCs w:val="28"/>
        </w:rPr>
        <w:t>;</w:t>
      </w:r>
    </w:p>
    <w:p w:rsidR="00FE74C7" w:rsidRPr="00A8177A" w:rsidRDefault="00FE74C7" w:rsidP="00ED0361">
      <w:pPr>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 xml:space="preserve">Xây dựng kế hoạch phát triển cấp, thoát nước 05 năm trên địa bàn tỉnh, thành phố trực thuộc trung ương </w:t>
      </w:r>
    </w:p>
    <w:p w:rsidR="00A80F7F" w:rsidRPr="00A8177A" w:rsidRDefault="0099695B"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 Quy định về </w:t>
      </w:r>
      <w:sdt>
        <w:sdtPr>
          <w:rPr>
            <w:rFonts w:ascii="Times New Roman" w:hAnsi="Times New Roman" w:cs="Times New Roman"/>
            <w:color w:val="auto"/>
          </w:rPr>
          <w:tag w:val="goog_rdk_59"/>
          <w:id w:val="116"/>
          <w:showingPlcHdr/>
        </w:sdtPr>
        <w:sdtContent>
          <w:r w:rsidR="00A8177A">
            <w:rPr>
              <w:rFonts w:ascii="Times New Roman" w:hAnsi="Times New Roman" w:cs="Times New Roman"/>
              <w:color w:val="auto"/>
            </w:rPr>
            <w:t xml:space="preserve">     </w:t>
          </w:r>
        </w:sdtContent>
      </w:sdt>
      <w:r w:rsidRPr="00A8177A">
        <w:rPr>
          <w:rFonts w:ascii="Times New Roman" w:eastAsia="Times New Roman" w:hAnsi="Times New Roman" w:cs="Times New Roman"/>
          <w:color w:val="auto"/>
          <w:sz w:val="28"/>
          <w:szCs w:val="28"/>
        </w:rPr>
        <w:t>đầu tư xây dựng công trình cấp nước, thoát nước và xử lý nước thải</w:t>
      </w:r>
    </w:p>
    <w:p w:rsidR="00A80F7F" w:rsidRPr="00A8177A" w:rsidRDefault="00B452EE" w:rsidP="00ED0361">
      <w:pPr>
        <w:pStyle w:val="Heading2"/>
        <w:tabs>
          <w:tab w:val="left" w:pos="709"/>
          <w:tab w:val="left" w:pos="1560"/>
        </w:tabs>
        <w:spacing w:before="120" w:after="120" w:line="288" w:lineRule="auto"/>
        <w:ind w:firstLine="709"/>
        <w:jc w:val="both"/>
        <w:rPr>
          <w:rFonts w:ascii="Times New Roman" w:eastAsia="Times New Roman" w:hAnsi="Times New Roman" w:cs="Times New Roman"/>
          <w:color w:val="auto"/>
          <w:sz w:val="28"/>
          <w:szCs w:val="28"/>
        </w:rPr>
      </w:pPr>
      <w:bookmarkStart w:id="29" w:name="_Toc147409009"/>
      <w:r>
        <w:rPr>
          <w:rFonts w:ascii="Times New Roman" w:eastAsia="Times New Roman" w:hAnsi="Times New Roman" w:cs="Times New Roman"/>
          <w:color w:val="auto"/>
          <w:sz w:val="28"/>
          <w:szCs w:val="28"/>
        </w:rPr>
        <w:t xml:space="preserve">2. Chính sách 2: </w:t>
      </w:r>
      <w:r>
        <w:rPr>
          <w:rFonts w:ascii="Times New Roman" w:eastAsia="Times New Roman" w:hAnsi="Times New Roman" w:cs="Times New Roman"/>
          <w:color w:val="auto"/>
          <w:sz w:val="28"/>
          <w:szCs w:val="28"/>
          <w:lang w:val="en-US"/>
        </w:rPr>
        <w:t>Đ</w:t>
      </w:r>
      <w:r w:rsidR="0099695B" w:rsidRPr="00A8177A">
        <w:rPr>
          <w:rFonts w:ascii="Times New Roman" w:eastAsia="Times New Roman" w:hAnsi="Times New Roman" w:cs="Times New Roman"/>
          <w:color w:val="auto"/>
          <w:sz w:val="28"/>
          <w:szCs w:val="28"/>
        </w:rPr>
        <w:t>ổi mới mô hình quản lý vận hành hệ thống cấp, thoát nước</w:t>
      </w:r>
      <w:sdt>
        <w:sdtPr>
          <w:rPr>
            <w:rFonts w:ascii="Times New Roman" w:hAnsi="Times New Roman" w:cs="Times New Roman"/>
            <w:color w:val="auto"/>
          </w:rPr>
          <w:tag w:val="goog_rdk_61"/>
          <w:id w:val="949822395"/>
          <w:showingPlcHdr/>
        </w:sdtPr>
        <w:sdtContent>
          <w:r w:rsidR="00A8177A">
            <w:rPr>
              <w:rFonts w:ascii="Times New Roman" w:hAnsi="Times New Roman" w:cs="Times New Roman"/>
              <w:color w:val="auto"/>
            </w:rPr>
            <w:t xml:space="preserve">     </w:t>
          </w:r>
        </w:sdtContent>
      </w:sdt>
      <w:bookmarkEnd w:id="29"/>
    </w:p>
    <w:p w:rsidR="00A80F7F" w:rsidRPr="00A8177A" w:rsidRDefault="0099695B" w:rsidP="00ED0361">
      <w:pPr>
        <w:tabs>
          <w:tab w:val="left" w:pos="709"/>
          <w:tab w:val="left" w:pos="1560"/>
        </w:tabs>
        <w:spacing w:before="120" w:after="120" w:line="288" w:lineRule="auto"/>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ab/>
        <w:t>2.1.  Mục tiêu của chính sách</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Lựa chọn chủ đầu tư, đơn vị cấp, thoát nước đáp ứng năng lực tài chính, kỹ thuật trong đầu tư, vận hành công trình.</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Quản lý vận hành công trình cấp, thoát nước đáp ứng yêu cầu phát trưởng bền vững và hiệu quả kinh tế.</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Nâng cao trách nhiệm, vai trò quản lý nhà nước và trách nhiệm, nghĩa vụ, quyền lợi của đơn vị cấp, thoát nước trong quản lý, cung cấp dịch vụ cấp, thoát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Quản lý dịch vụ cấp, thoát nước, bảo đảm quyền lợi và nghĩa vụ hợp pháp của đơn vị cấp, thoát nước và khách hàng sử dụng dịch vụ.</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Bảo đảm an ninh, an toàn cấp nước sạch và quản lý thoát nước an toàn và bền vững.</w:t>
      </w:r>
    </w:p>
    <w:p w:rsidR="00A80F7F" w:rsidRPr="00A8177A" w:rsidRDefault="0099695B" w:rsidP="00ED0361">
      <w:pPr>
        <w:tabs>
          <w:tab w:val="left" w:pos="709"/>
          <w:tab w:val="left" w:pos="1560"/>
        </w:tabs>
        <w:spacing w:before="120" w:after="120" w:line="288" w:lineRule="auto"/>
        <w:jc w:val="both"/>
        <w:rPr>
          <w:rFonts w:ascii="Times New Roman" w:eastAsia="Times New Roman" w:hAnsi="Times New Roman" w:cs="Times New Roman"/>
          <w:b/>
          <w:i/>
          <w:color w:val="auto"/>
          <w:sz w:val="28"/>
          <w:szCs w:val="28"/>
        </w:rPr>
      </w:pPr>
      <w:r w:rsidRPr="00A8177A">
        <w:rPr>
          <w:rFonts w:ascii="Times New Roman" w:eastAsia="Times New Roman" w:hAnsi="Times New Roman" w:cs="Times New Roman"/>
          <w:b/>
          <w:i/>
          <w:color w:val="auto"/>
          <w:sz w:val="28"/>
          <w:szCs w:val="28"/>
        </w:rPr>
        <w:tab/>
        <w:t>2.2. Nội dung của chính sách</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2.2.1. Lựa chọn chủ đầu tư,</w:t>
      </w:r>
      <w:r w:rsidRPr="00A8177A">
        <w:rPr>
          <w:rFonts w:ascii="Times New Roman" w:eastAsia="Times New Roman" w:hAnsi="Times New Roman" w:cs="Times New Roman"/>
          <w:color w:val="auto"/>
          <w:sz w:val="28"/>
          <w:szCs w:val="28"/>
        </w:rPr>
        <w:t xml:space="preserve"> </w:t>
      </w:r>
      <w:r w:rsidRPr="00A8177A">
        <w:rPr>
          <w:rFonts w:ascii="Times New Roman" w:eastAsia="Times New Roman" w:hAnsi="Times New Roman" w:cs="Times New Roman"/>
          <w:i/>
          <w:color w:val="auto"/>
          <w:sz w:val="28"/>
          <w:szCs w:val="28"/>
        </w:rPr>
        <w:t>đơn vị cấp, thoát nước, chủ đầu tư các dự án cấp, thoát nước đáp ứng năng lực tài chính, kỹ thuật trong đầu tư, vận hành công trình</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bookmarkStart w:id="30" w:name="_heading=h.2et92p0" w:colFirst="0" w:colLast="0"/>
      <w:bookmarkEnd w:id="30"/>
      <w:r w:rsidRPr="00A8177A">
        <w:rPr>
          <w:rFonts w:ascii="Times New Roman" w:eastAsia="Times New Roman" w:hAnsi="Times New Roman" w:cs="Times New Roman"/>
          <w:color w:val="auto"/>
          <w:sz w:val="28"/>
          <w:szCs w:val="28"/>
        </w:rPr>
        <w:t>Quy định nguyên tắc lựa chọn chủ đầu tư, đơn vị cấp nước, thoát nước tham gia đầu tư, vận hành công trình. Quy định cấp giấy phép “thực hiện dịch vụ thoát nước và xử lý nước thải” cho đơn vị thoát nước để tham gia quản lý vận hành và bảo trì hệ thống thoát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Quy định về vùng phục vụ cấp nước, các yêu cầu đối với vùng phục vụ cấp nước; điều chỉnh vùng phục vụ cấp nước khi không đáp ứng chất lượng dịch vụ và không bảo đảm cấp nước an toàn. </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Quy định lưu vực thoát nước mưa, lưu vực thu gom, xử lý nước thải; trách nhiệm quản lý lưu vực thoát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2.2.2. Quản lý vận hành công trình cấp, thoát nước đáp ứng yêu cầu phát triển bền vững và hiệu quả kinh tế</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về mô hình tổ chức đơn vị cấp nước, đơn vị thoát nước; các yêu cầu về quản lý, vận hành công trình.</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quản lý vận hành hồ điều hòa, thoát nước mưa và chống ngập; Quy định tái sử dụng nước mưa, nước thải sau xử lý.</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color w:val="auto"/>
          <w:sz w:val="28"/>
          <w:szCs w:val="28"/>
        </w:rPr>
        <w:t>Quy định nguyên tắc quản lý, sử dụng, đầu tư cải tạo, duy trì tài sản công trình cấp, thoát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2.2.3. Nâng cao trách nhiệm, vai trò quản lý nhà nước và trách nhiệm, nghĩa vụ, quyền lợi của đơn vị cấp, thoát nước trong quản lý, cung cấp dịch vụ cấp, thoát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về Hợp đồng thực hiện dịch vụ cấp nước (giữa UBND cấp tỉnh với đơn vị cấp nước); Hợp đồng thuê, giao quản lý vận hành công trình thoát nước, xử lý nước thải; Hợp đồng thuê quản lý vận hành công trình cấp nước.</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2.2.4. Quản lý dịch vụ cấp, thoát nước, bảo đảm quyền lợi và nghĩa vụ hợp pháp của đơn vị cấp, thoát nước và khách hàng sử dụng dịch vụ</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Quy định chất lượng dịch vụ cấp, thoát nước; Quy định quyền lợi, nghĩa vụ của đơn vị cấp, thoát nước; Quy định quyền lợi, trách nhiệm của khách hàng sử </w:t>
      </w:r>
      <w:r w:rsidRPr="00A8177A">
        <w:rPr>
          <w:rFonts w:ascii="Times New Roman" w:eastAsia="Times New Roman" w:hAnsi="Times New Roman" w:cs="Times New Roman"/>
          <w:color w:val="auto"/>
          <w:sz w:val="28"/>
          <w:szCs w:val="28"/>
        </w:rPr>
        <w:lastRenderedPageBreak/>
        <w:t>dụng nước và xả nước thải.</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Hợp đồng cung cấp nước sạch (giữa doanh nghiệp cấp nước với khách hàng sử dụng nước); Hợp đồng cấp nước bán buôn giữa doanh nghiệp cấp nước bán buôn và bán lẻ; Hợp đồng dịch vụ thoát nước (giữa chính quyền địa phương hoặc cơ quan được ủy quyền với khách hàng xả nước thải).</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về đấu thầu, đặt hàng và giao nhiệm vụ cho đơn vị thoát nước thực hiện.</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quản lý đấu nối cấp nước; quản lý đấu nối thoát nước mưa và xả nước thải.</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i/>
          <w:color w:val="auto"/>
          <w:sz w:val="28"/>
          <w:szCs w:val="28"/>
        </w:rPr>
      </w:pPr>
      <w:r w:rsidRPr="00A8177A">
        <w:rPr>
          <w:rFonts w:ascii="Times New Roman" w:eastAsia="Times New Roman" w:hAnsi="Times New Roman" w:cs="Times New Roman"/>
          <w:i/>
          <w:color w:val="auto"/>
          <w:sz w:val="28"/>
          <w:szCs w:val="28"/>
        </w:rPr>
        <w:t>2.2.5. Bảo đảm an ninh, an toàn cấp nước sạch, quản lý thoát nước an toàn và bền vững</w:t>
      </w:r>
    </w:p>
    <w:p w:rsidR="00A80F7F" w:rsidRPr="00A8177A" w:rsidRDefault="0099695B" w:rsidP="00ED0361">
      <w:pPr>
        <w:tabs>
          <w:tab w:val="left" w:pos="709"/>
          <w:tab w:val="left" w:pos="1560"/>
        </w:tabs>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Quy định bảo đảm cấp nước an toàn, bảo vệ công trình cấp nước; quản lý thoát nước an toàn và bền vững; vai trò của quản lý nhà nước, trách nhiệm của doanh nghiệp; quy định điều kiện kinh doanh nước sạch</w:t>
      </w:r>
      <w:sdt>
        <w:sdtPr>
          <w:rPr>
            <w:rFonts w:ascii="Times New Roman" w:hAnsi="Times New Roman" w:cs="Times New Roman"/>
            <w:color w:val="auto"/>
          </w:rPr>
          <w:tag w:val="goog_rdk_62"/>
          <w:id w:val="119"/>
          <w:showingPlcHdr/>
        </w:sdtPr>
        <w:sdtContent>
          <w:r w:rsidR="00A8177A">
            <w:rPr>
              <w:rFonts w:ascii="Times New Roman" w:hAnsi="Times New Roman" w:cs="Times New Roman"/>
              <w:color w:val="auto"/>
            </w:rPr>
            <w:t xml:space="preserve">     </w:t>
          </w:r>
        </w:sdtContent>
      </w:sdt>
    </w:p>
    <w:p w:rsidR="00FE74C7" w:rsidRPr="00A8177A" w:rsidRDefault="0099695B" w:rsidP="00ED0361">
      <w:pPr>
        <w:spacing w:before="120" w:after="120" w:line="288" w:lineRule="auto"/>
        <w:ind w:firstLine="720"/>
        <w:jc w:val="both"/>
        <w:rPr>
          <w:rFonts w:ascii="Times New Roman" w:eastAsia="Times New Roman" w:hAnsi="Times New Roman" w:cs="Times New Roman"/>
          <w:color w:val="auto"/>
          <w:sz w:val="28"/>
          <w:szCs w:val="28"/>
        </w:rPr>
      </w:pPr>
      <w:bookmarkStart w:id="31" w:name="_heading=h.tyjcwt" w:colFirst="0" w:colLast="0"/>
      <w:bookmarkEnd w:id="31"/>
      <w:r w:rsidRPr="00A8177A">
        <w:rPr>
          <w:rFonts w:ascii="Times New Roman" w:eastAsia="Times New Roman" w:hAnsi="Times New Roman" w:cs="Times New Roman"/>
          <w:color w:val="auto"/>
          <w:sz w:val="28"/>
          <w:szCs w:val="28"/>
        </w:rPr>
        <w:t xml:space="preserve">Quy định về Cấp giấy phép kinh doanh nước sạch cho đơn vị cấp nước nhằm kiểm soát tính độc quyền tự nhiên về cấp nước theo vùng phục vụ khi thực hiện xã hội hóa cấp nước. </w:t>
      </w:r>
      <w:r w:rsidR="00FE74C7" w:rsidRPr="00A8177A">
        <w:rPr>
          <w:rFonts w:ascii="Times New Roman" w:eastAsia="Times New Roman" w:hAnsi="Times New Roman" w:cs="Times New Roman"/>
          <w:color w:val="auto"/>
          <w:sz w:val="28"/>
          <w:szCs w:val="28"/>
        </w:rPr>
        <w:t>Cấp giấy phép “Hoạt động dịch vụ thoát nước và xử lý nước thải” để lựa chọn đơn vị thoát nước đủ năng lực và tăng cường vai trò kiểm soát của chính quyền đối với quản lý thoát nước an toàn và bền vững</w:t>
      </w:r>
    </w:p>
    <w:p w:rsidR="00FE74C7" w:rsidRPr="00A8177A" w:rsidRDefault="00FE74C7" w:rsidP="00ED0361">
      <w:pPr>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 xml:space="preserve">Quy định trách nhiệm, thẩm quyền cụ thể của các Bộ ngành, địa phương, trách nhiệm của đơn vị cấp nước và thoát nước liên quan đến hoạt động cấp nước sạch, thoát nước </w:t>
      </w:r>
      <w:r w:rsidR="00800756" w:rsidRPr="00A8177A">
        <w:rPr>
          <w:rFonts w:ascii="Times New Roman" w:eastAsia="Times New Roman" w:hAnsi="Times New Roman" w:cs="Times New Roman"/>
          <w:color w:val="auto"/>
          <w:sz w:val="28"/>
          <w:szCs w:val="28"/>
          <w:lang w:val="en-US"/>
        </w:rPr>
        <w:t xml:space="preserve">mưa, </w:t>
      </w:r>
      <w:r w:rsidRPr="00A8177A">
        <w:rPr>
          <w:rFonts w:ascii="Times New Roman" w:eastAsia="Times New Roman" w:hAnsi="Times New Roman" w:cs="Times New Roman"/>
          <w:color w:val="auto"/>
          <w:sz w:val="28"/>
          <w:szCs w:val="28"/>
        </w:rPr>
        <w:t xml:space="preserve">chống ngập và thu gom, xử lý nước thải. </w:t>
      </w:r>
    </w:p>
    <w:p w:rsidR="00FE74C7" w:rsidRPr="00A8177A" w:rsidRDefault="00FE74C7" w:rsidP="00ED0361">
      <w:pPr>
        <w:spacing w:before="120" w:after="120" w:line="288" w:lineRule="auto"/>
        <w:ind w:firstLine="72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t>Tăng cường phân cấp, tạo sự chủ động cho các địa phương; quy định UBND cấp tỉnh chịu trách nhiệm toàn diện trong quản lý, đầu tư phát triển cấp, thoát nước trên địa bàn đáp ứng nhu cầu sử dụng nước sạch của người dân, các nhu cầu phát triển kinh tế - xã hội và bảo vệ sức khỏe, môi trường sống của người dân.</w:t>
      </w:r>
    </w:p>
    <w:p w:rsidR="00A80F7F" w:rsidRPr="00A8177A" w:rsidRDefault="0099695B" w:rsidP="00ED0361">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32" w:name="_Toc147409010"/>
      <w:r w:rsidRPr="00A8177A">
        <w:rPr>
          <w:rFonts w:ascii="Times New Roman" w:eastAsia="Times New Roman" w:hAnsi="Times New Roman" w:cs="Times New Roman"/>
          <w:color w:val="auto"/>
          <w:sz w:val="28"/>
          <w:szCs w:val="28"/>
        </w:rPr>
        <w:t xml:space="preserve">3. </w:t>
      </w:r>
      <w:hyperlink w:anchor="_heading=h.lnxbz9">
        <w:r w:rsidRPr="00A8177A">
          <w:rPr>
            <w:rFonts w:ascii="Times New Roman" w:eastAsia="Times New Roman" w:hAnsi="Times New Roman" w:cs="Times New Roman"/>
            <w:color w:val="auto"/>
            <w:sz w:val="28"/>
            <w:szCs w:val="28"/>
          </w:rPr>
          <w:t xml:space="preserve">Chính sách 03: Bảo đảm </w:t>
        </w:r>
      </w:hyperlink>
      <w:hyperlink w:anchor="_heading=h.26in1rg">
        <w:r w:rsidRPr="00A8177A">
          <w:rPr>
            <w:rFonts w:ascii="Times New Roman" w:eastAsia="Times New Roman" w:hAnsi="Times New Roman" w:cs="Times New Roman"/>
            <w:color w:val="auto"/>
            <w:sz w:val="28"/>
            <w:szCs w:val="28"/>
          </w:rPr>
          <w:t>nguồn lực cho hoạt động đầu tư phát triển cấp, thoát nước.</w:t>
        </w:r>
        <w:bookmarkEnd w:id="32"/>
      </w:hyperlink>
      <w:r w:rsidRPr="00A8177A">
        <w:rPr>
          <w:rFonts w:ascii="Times New Roman" w:hAnsi="Times New Roman" w:cs="Times New Roman"/>
          <w:color w:val="auto"/>
        </w:rPr>
        <w:fldChar w:fldCharType="begin"/>
      </w:r>
      <w:r w:rsidRPr="00A8177A">
        <w:rPr>
          <w:rFonts w:ascii="Times New Roman" w:hAnsi="Times New Roman" w:cs="Times New Roman"/>
          <w:color w:val="auto"/>
        </w:rPr>
        <w:instrText xml:space="preserve"> HYPERLINK \l "_heading=h.lnxbz9" </w:instrText>
      </w:r>
      <w:r w:rsidRPr="00A8177A">
        <w:rPr>
          <w:rFonts w:ascii="Times New Roman" w:hAnsi="Times New Roman" w:cs="Times New Roman"/>
          <w:color w:val="auto"/>
        </w:rPr>
        <w:fldChar w:fldCharType="separate"/>
      </w:r>
    </w:p>
    <w:p w:rsidR="00A80F7F" w:rsidRPr="00A8177A" w:rsidRDefault="0099695B" w:rsidP="00B452EE">
      <w:pPr>
        <w:pStyle w:val="Heading3"/>
        <w:numPr>
          <w:ilvl w:val="1"/>
          <w:numId w:val="1"/>
        </w:numPr>
      </w:pPr>
      <w:r w:rsidRPr="00A8177A">
        <w:fldChar w:fldCharType="end"/>
      </w:r>
      <w:r w:rsidRPr="00A8177A">
        <w:t>Mục tiêu của chính sách</w:t>
      </w:r>
    </w:p>
    <w:p w:rsidR="000D5E65" w:rsidRPr="00A8177A" w:rsidRDefault="000D5E65"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Huy động, tập trung các nguồn lực nhà nước và các nguồn lực khác cho đầu tư, phát triển hệ thống cấp nước, thoát nước và xử lý nước thải.</w:t>
      </w:r>
    </w:p>
    <w:p w:rsidR="000D5E65" w:rsidRPr="00A8177A" w:rsidRDefault="000D5E65" w:rsidP="00ED0361">
      <w:pPr>
        <w:widowControl/>
        <w:tabs>
          <w:tab w:val="left" w:pos="709"/>
          <w:tab w:val="left" w:pos="1560"/>
        </w:tabs>
        <w:spacing w:before="120" w:after="120" w:line="288"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lang w:val="en-US"/>
        </w:rPr>
        <w:t xml:space="preserve">- </w:t>
      </w:r>
      <w:r w:rsidRPr="00A8177A">
        <w:rPr>
          <w:rFonts w:ascii="Times New Roman" w:eastAsia="Times New Roman" w:hAnsi="Times New Roman" w:cs="Times New Roman"/>
          <w:color w:val="auto"/>
          <w:sz w:val="28"/>
          <w:szCs w:val="28"/>
        </w:rPr>
        <w:t>Quản lý giá dịch vụ cấp, thoát nước bảo đảm yêu cầu phát triển bền vững.</w:t>
      </w:r>
    </w:p>
    <w:p w:rsidR="00A80F7F" w:rsidRPr="00A8177A" w:rsidRDefault="0099695B" w:rsidP="00ED0361">
      <w:pPr>
        <w:widowControl/>
        <w:tabs>
          <w:tab w:val="left" w:pos="709"/>
          <w:tab w:val="left" w:pos="1560"/>
        </w:tabs>
        <w:spacing w:before="120" w:after="120" w:line="257" w:lineRule="auto"/>
        <w:ind w:firstLine="700"/>
        <w:jc w:val="both"/>
        <w:rPr>
          <w:rFonts w:ascii="Times New Roman" w:eastAsia="Times New Roman" w:hAnsi="Times New Roman" w:cs="Times New Roman"/>
          <w:color w:val="auto"/>
          <w:sz w:val="28"/>
          <w:szCs w:val="28"/>
        </w:rPr>
      </w:pPr>
      <w:r w:rsidRPr="00A8177A">
        <w:rPr>
          <w:rFonts w:ascii="Times New Roman" w:eastAsia="Times New Roman" w:hAnsi="Times New Roman" w:cs="Times New Roman"/>
          <w:color w:val="auto"/>
          <w:sz w:val="28"/>
          <w:szCs w:val="28"/>
        </w:rPr>
        <w:lastRenderedPageBreak/>
        <w:t>- Quản lý hiệu quả các nguồn thu từ hoạt động, dịch vụ cấp nước, thoát nước và xử lý nước thải.</w:t>
      </w:r>
    </w:p>
    <w:p w:rsidR="00A80F7F" w:rsidRPr="00A8177A" w:rsidRDefault="0099695B" w:rsidP="00B452EE">
      <w:pPr>
        <w:pStyle w:val="Heading3"/>
        <w:numPr>
          <w:ilvl w:val="1"/>
          <w:numId w:val="1"/>
        </w:numPr>
      </w:pPr>
      <w:r w:rsidRPr="00A8177A">
        <w:t>Đề xuất một số nội dung chính</w:t>
      </w:r>
    </w:p>
    <w:p w:rsidR="00800756" w:rsidRPr="00A8177A" w:rsidRDefault="00800756" w:rsidP="00ED0361">
      <w:pPr>
        <w:spacing w:before="120" w:after="120" w:line="257" w:lineRule="auto"/>
        <w:ind w:firstLine="720"/>
        <w:jc w:val="both"/>
        <w:rPr>
          <w:rFonts w:ascii="Times New Roman" w:hAnsi="Times New Roman" w:cs="Times New Roman"/>
          <w:i/>
          <w:color w:val="auto"/>
          <w:sz w:val="28"/>
          <w:szCs w:val="28"/>
        </w:rPr>
      </w:pPr>
      <w:r w:rsidRPr="00A8177A">
        <w:rPr>
          <w:rFonts w:ascii="Times New Roman" w:hAnsi="Times New Roman" w:cs="Times New Roman"/>
          <w:i/>
          <w:color w:val="auto"/>
          <w:sz w:val="28"/>
          <w:szCs w:val="28"/>
        </w:rPr>
        <w:t>3.2.1. Huy động, tập trung các nguồn lực nhà nước và các nguồn lực khác cho đầu tư, phát triển hệ thống cấp nước, thoát nước và xử lý nước thải</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 xml:space="preserve">Quy định nhà nước có trách nhiệm huy động nguồn lực đầu tư từ ngân sách nhà nước, quỹ bảo vệ môi trường, tiền cấp quyền khai thác nước, từ các khoản thu khác, ... cho công trình thoát nước chống ngập, thu gom, xử lý nước thải. </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 xml:space="preserve">Quy định Nhà nước có trách nhiệm hỗ trợ giá dịch vụ cấp, thoát nước cho khu vực dân cư nông thôn và cung cấp dịch vụ công ích nước sạch đối với khu vực dân cư nông thôn nghèo, vùng sâu, vùng xa, biên giới và hải đảo; hỗ trợ đầu tư công trình cấp nước phân tán, quy mô hộ gia đình khu vực nông thôn, vùng sâu, vùng xa, biên giới, hải đảo và vùng khó khăn nguồn nước, vùng chịu tác động lớn của biến đổi khí hậu. </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Quy định về xã hội hóa cấp, thoát nước, huy động các nguồn lực tư nhân tham gia đầu tư, vận hành công trình cấp, thoát nước. Quy định đầu tư theo hình thức PPP.</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 xml:space="preserve">Quy định cơ chế, chính sách hỗ trợ đầu tư công trình cấp, thoát nước về miễn tiền sử dụng đất, miễn giảm thuế doanh nghiệp, miễn giảm lãi suất vay ngân hàng... </w:t>
      </w:r>
    </w:p>
    <w:p w:rsidR="00800756" w:rsidRPr="00A8177A" w:rsidRDefault="00800756" w:rsidP="00ED0361">
      <w:pPr>
        <w:spacing w:before="120" w:after="120" w:line="257" w:lineRule="auto"/>
        <w:ind w:firstLine="720"/>
        <w:jc w:val="both"/>
        <w:rPr>
          <w:rFonts w:ascii="Times New Roman" w:hAnsi="Times New Roman" w:cs="Times New Roman"/>
          <w:i/>
          <w:color w:val="auto"/>
          <w:sz w:val="28"/>
          <w:szCs w:val="28"/>
        </w:rPr>
      </w:pPr>
      <w:r w:rsidRPr="00A8177A">
        <w:rPr>
          <w:rFonts w:ascii="Times New Roman" w:hAnsi="Times New Roman" w:cs="Times New Roman"/>
          <w:i/>
          <w:color w:val="auto"/>
          <w:sz w:val="28"/>
          <w:szCs w:val="28"/>
        </w:rPr>
        <w:t>3.2.2. Quản lý giá dịch vụ cấp, thoát nước bảo đảm yêu cầu phát triển bền vững</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Quy định nguyên tắc thu hồi chi phí đầu tư, vận hành công trình cấp nước; đối tượng được hỗ trợ đầu tư, hỗ trợ giá nước sạch. Quy định về giá dịch vụ cấp nước.</w:t>
      </w:r>
    </w:p>
    <w:p w:rsidR="00800756" w:rsidRPr="00A8177A" w:rsidRDefault="00800756" w:rsidP="00ED0361">
      <w:pPr>
        <w:spacing w:before="120" w:after="120" w:line="257" w:lineRule="auto"/>
        <w:ind w:firstLine="720"/>
        <w:jc w:val="both"/>
        <w:rPr>
          <w:rFonts w:ascii="Times New Roman" w:hAnsi="Times New Roman" w:cs="Times New Roman"/>
          <w:i/>
          <w:color w:val="auto"/>
          <w:sz w:val="28"/>
          <w:szCs w:val="28"/>
        </w:rPr>
      </w:pPr>
      <w:r w:rsidRPr="00A8177A">
        <w:rPr>
          <w:rFonts w:ascii="Times New Roman" w:hAnsi="Times New Roman" w:cs="Times New Roman"/>
          <w:color w:val="auto"/>
          <w:sz w:val="28"/>
          <w:szCs w:val="28"/>
        </w:rPr>
        <w:t>Quy định nguyên tắc thu hồi chi phí đầu tư, vận hành công trình thoát nước, xử lý nước thải; đối tượng được miễn giảm giá dịch vụ. Quy định về giá, lộ trình điều chỉnh giá dịch vụ thoát nước, xử lý nước thải. Giá thoát nước và xử lý nước thải được xác định trên nguyên tắc người xả nước thải có trách nhiệm chi trả chi phí xử lý nước thải. Giá thoát nước và xử lý nước thải có lộ trình điều chỉnh từ thu hồi đủ chi phí vận hành, một phần chi phí đầu tư xây dựng đến toàn bộ chi phí đầu tư xây dựng nhà máy xử lý nước thải.</w:t>
      </w:r>
    </w:p>
    <w:p w:rsidR="00800756" w:rsidRPr="00A8177A" w:rsidRDefault="00800756" w:rsidP="00ED0361">
      <w:pPr>
        <w:spacing w:before="120" w:after="120" w:line="257" w:lineRule="auto"/>
        <w:ind w:firstLine="720"/>
        <w:jc w:val="both"/>
        <w:rPr>
          <w:rFonts w:ascii="Times New Roman" w:hAnsi="Times New Roman" w:cs="Times New Roman"/>
          <w:i/>
          <w:color w:val="auto"/>
          <w:sz w:val="28"/>
          <w:szCs w:val="28"/>
        </w:rPr>
      </w:pPr>
      <w:r w:rsidRPr="00A8177A">
        <w:rPr>
          <w:rFonts w:ascii="Times New Roman" w:hAnsi="Times New Roman" w:cs="Times New Roman"/>
          <w:i/>
          <w:color w:val="auto"/>
          <w:sz w:val="28"/>
          <w:szCs w:val="28"/>
        </w:rPr>
        <w:t>3.2.3. Quản lý hiệu quả các nguồn lực và nguồn thu từ hoạt động, dịch vụ cấp nước, thoát nước và xử lý nước thải</w:t>
      </w:r>
    </w:p>
    <w:p w:rsidR="00800756" w:rsidRPr="00A8177A" w:rsidRDefault="00800756" w:rsidP="00ED0361">
      <w:pPr>
        <w:spacing w:before="120" w:after="120" w:line="257" w:lineRule="auto"/>
        <w:ind w:firstLine="720"/>
        <w:jc w:val="both"/>
        <w:rPr>
          <w:rFonts w:ascii="Times New Roman" w:hAnsi="Times New Roman" w:cs="Times New Roman"/>
          <w:color w:val="auto"/>
          <w:sz w:val="28"/>
          <w:szCs w:val="28"/>
        </w:rPr>
      </w:pPr>
      <w:r w:rsidRPr="00A8177A">
        <w:rPr>
          <w:rFonts w:ascii="Times New Roman" w:hAnsi="Times New Roman" w:cs="Times New Roman"/>
          <w:color w:val="auto"/>
          <w:sz w:val="28"/>
          <w:szCs w:val="28"/>
        </w:rPr>
        <w:t xml:space="preserve"> Quy định quản lý các nguồn thu từ dịch vụ cấp, thoát nước; quản lý nguồn vốn đầu tư của nhà nước trong các doanh nghiệp cấp nước; quản lý, sử dụng và duy trì tài sản công trình cấp nước, thoát nước và xử lý nước thải.</w:t>
      </w:r>
    </w:p>
    <w:p w:rsidR="00A80F7F" w:rsidRPr="0090621F" w:rsidRDefault="0099695B" w:rsidP="0090621F">
      <w:pPr>
        <w:pStyle w:val="Heading2"/>
        <w:tabs>
          <w:tab w:val="left" w:pos="709"/>
          <w:tab w:val="left" w:pos="1560"/>
        </w:tabs>
        <w:spacing w:before="120" w:after="120" w:line="288" w:lineRule="auto"/>
        <w:ind w:firstLine="709"/>
        <w:rPr>
          <w:rFonts w:ascii="Times New Roman" w:eastAsia="Times New Roman" w:hAnsi="Times New Roman" w:cs="Times New Roman"/>
          <w:color w:val="auto"/>
          <w:sz w:val="28"/>
          <w:szCs w:val="28"/>
        </w:rPr>
      </w:pPr>
      <w:bookmarkStart w:id="33" w:name="_Toc147409011"/>
      <w:r w:rsidRPr="0090621F">
        <w:rPr>
          <w:rFonts w:ascii="Times New Roman" w:eastAsia="Times New Roman" w:hAnsi="Times New Roman" w:cs="Times New Roman"/>
          <w:color w:val="auto"/>
          <w:sz w:val="28"/>
          <w:szCs w:val="28"/>
        </w:rPr>
        <w:lastRenderedPageBreak/>
        <w:t>IV. KIẾN NGHỊ</w:t>
      </w:r>
      <w:bookmarkEnd w:id="33"/>
    </w:p>
    <w:p w:rsidR="00A80F7F" w:rsidRPr="00A8177A" w:rsidRDefault="0099695B" w:rsidP="00ED0361">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bookmarkStart w:id="34" w:name="_heading=h.3dy6vkm" w:colFirst="0" w:colLast="0"/>
      <w:bookmarkEnd w:id="34"/>
      <w:r w:rsidRPr="00A8177A">
        <w:rPr>
          <w:rFonts w:ascii="Times New Roman" w:eastAsia="Times New Roman" w:hAnsi="Times New Roman" w:cs="Times New Roman"/>
          <w:color w:val="auto"/>
          <w:sz w:val="28"/>
          <w:szCs w:val="28"/>
        </w:rPr>
        <w:t xml:space="preserve">Các Nghị định chuyên ngành liên quan đến </w:t>
      </w:r>
      <w:r w:rsidR="00F42718" w:rsidRPr="00A8177A">
        <w:rPr>
          <w:rFonts w:ascii="Times New Roman" w:eastAsia="Times New Roman" w:hAnsi="Times New Roman" w:cs="Times New Roman"/>
          <w:color w:val="auto"/>
          <w:sz w:val="28"/>
          <w:szCs w:val="28"/>
        </w:rPr>
        <w:t xml:space="preserve">lĩnh vực cấp, thoát nước </w:t>
      </w:r>
      <w:r w:rsidRPr="00A8177A">
        <w:rPr>
          <w:rFonts w:ascii="Times New Roman" w:eastAsia="Times New Roman" w:hAnsi="Times New Roman" w:cs="Times New Roman"/>
          <w:color w:val="auto"/>
          <w:sz w:val="28"/>
          <w:szCs w:val="28"/>
        </w:rPr>
        <w:t xml:space="preserve"> được ban hành đã qua nhiều năm (NĐ 117</w:t>
      </w:r>
      <w:r w:rsidR="00D41A97" w:rsidRPr="00A8177A">
        <w:rPr>
          <w:rFonts w:ascii="Times New Roman" w:eastAsia="Times New Roman" w:hAnsi="Times New Roman" w:cs="Times New Roman"/>
          <w:color w:val="auto"/>
          <w:sz w:val="28"/>
          <w:szCs w:val="28"/>
          <w:lang w:val="en-US"/>
        </w:rPr>
        <w:t>/2007/NĐ-CP</w:t>
      </w:r>
      <w:r w:rsidRPr="00A8177A">
        <w:rPr>
          <w:rFonts w:ascii="Times New Roman" w:eastAsia="Times New Roman" w:hAnsi="Times New Roman" w:cs="Times New Roman"/>
          <w:color w:val="auto"/>
          <w:sz w:val="28"/>
          <w:szCs w:val="28"/>
        </w:rPr>
        <w:t xml:space="preserve"> đã ban hành được 16 năm, NĐ 80</w:t>
      </w:r>
      <w:r w:rsidR="00D41A97" w:rsidRPr="00A8177A">
        <w:rPr>
          <w:rFonts w:ascii="Times New Roman" w:eastAsia="Times New Roman" w:hAnsi="Times New Roman" w:cs="Times New Roman"/>
          <w:color w:val="auto"/>
          <w:sz w:val="28"/>
          <w:szCs w:val="28"/>
          <w:lang w:val="en-US"/>
        </w:rPr>
        <w:t xml:space="preserve">/2014/NĐ-CP </w:t>
      </w:r>
      <w:r w:rsidRPr="00A8177A">
        <w:rPr>
          <w:rFonts w:ascii="Times New Roman" w:eastAsia="Times New Roman" w:hAnsi="Times New Roman" w:cs="Times New Roman"/>
          <w:color w:val="auto"/>
          <w:sz w:val="28"/>
          <w:szCs w:val="28"/>
        </w:rPr>
        <w:t>đã ban hành gần 10). Hiện nay, các quy định trong Nghị định này chưa đáp ứng và phù hợp với yêu cầu phát triển kinh tế xã hội; tốc độ đô thị hóa ngày một gia tăng kéo theo nhu cầu nước sạch, dịch vụ thoát nước, xử lý nước thải, vệ sinh môi trường phải được nâng cao trong khi biến đổi khí hậu, nước biển dâng, xâm nhập mặn, thời tiết cực đoan thường xuyên diễn ra trong những năm gần đây, gây ảnh hưởng không nhỏ đến hệ thống cấp thoát nước. Các quy định hiện nay chưa đáp ứng yêu cầu phát triển, còn tồn tại, bất cập và hạn chế gây khó khăn, vướng mắc trong triển khai thực hiện cũng như chồng chéo với các quy định pháp luật liên quan khác mà chưa bao trùm phù hợp với đặc thù của hoạt động dịch vụ cấp nước và thoát nước hiện nay.</w:t>
      </w:r>
    </w:p>
    <w:p w:rsidR="00A80F7F" w:rsidRPr="00A8177A" w:rsidRDefault="0099695B" w:rsidP="00ED0361">
      <w:pPr>
        <w:tabs>
          <w:tab w:val="left" w:pos="709"/>
          <w:tab w:val="left" w:pos="1560"/>
        </w:tabs>
        <w:spacing w:before="120" w:after="120" w:line="276" w:lineRule="auto"/>
        <w:ind w:firstLine="720"/>
        <w:jc w:val="both"/>
        <w:rPr>
          <w:rFonts w:ascii="Times New Roman" w:eastAsia="Times New Roman" w:hAnsi="Times New Roman" w:cs="Times New Roman"/>
          <w:color w:val="auto"/>
          <w:sz w:val="28"/>
          <w:szCs w:val="28"/>
        </w:rPr>
      </w:pPr>
      <w:bookmarkStart w:id="35" w:name="_heading=h.1t3h5sf" w:colFirst="0" w:colLast="0"/>
      <w:bookmarkEnd w:id="35"/>
      <w:r w:rsidRPr="00A8177A">
        <w:rPr>
          <w:rFonts w:ascii="Times New Roman" w:eastAsia="Times New Roman" w:hAnsi="Times New Roman" w:cs="Times New Roman"/>
          <w:color w:val="auto"/>
          <w:sz w:val="28"/>
          <w:szCs w:val="28"/>
        </w:rPr>
        <w:t xml:space="preserve">Do vậy, việc nghiên cứu xây dựng luật chuyên ngành về </w:t>
      </w:r>
      <w:r w:rsidR="00F42718" w:rsidRPr="00A8177A">
        <w:rPr>
          <w:rFonts w:ascii="Times New Roman" w:eastAsia="Times New Roman" w:hAnsi="Times New Roman" w:cs="Times New Roman"/>
          <w:color w:val="auto"/>
          <w:sz w:val="28"/>
          <w:szCs w:val="28"/>
        </w:rPr>
        <w:t xml:space="preserve">lĩnh vực cấp, thoát nước </w:t>
      </w:r>
      <w:r w:rsidRPr="00A8177A">
        <w:rPr>
          <w:rFonts w:ascii="Times New Roman" w:eastAsia="Times New Roman" w:hAnsi="Times New Roman" w:cs="Times New Roman"/>
          <w:color w:val="auto"/>
          <w:sz w:val="28"/>
          <w:szCs w:val="28"/>
        </w:rPr>
        <w:t xml:space="preserve"> là hết sức cần thiết đảm bảo tính thống nhất trong hệ thống pháp luật và nâng cao tính hiệu lực, hiệu quả trong việc thực thi</w:t>
      </w:r>
      <w:r w:rsidR="003C0B3F" w:rsidRPr="00A8177A">
        <w:rPr>
          <w:rFonts w:ascii="Times New Roman" w:eastAsia="Times New Roman" w:hAnsi="Times New Roman" w:cs="Times New Roman"/>
          <w:color w:val="auto"/>
          <w:sz w:val="28"/>
          <w:szCs w:val="28"/>
          <w:lang w:val="en-US"/>
        </w:rPr>
        <w:t xml:space="preserve"> pháp</w:t>
      </w:r>
      <w:r w:rsidRPr="00A8177A">
        <w:rPr>
          <w:rFonts w:ascii="Times New Roman" w:eastAsia="Times New Roman" w:hAnsi="Times New Roman" w:cs="Times New Roman"/>
          <w:color w:val="auto"/>
          <w:sz w:val="28"/>
          <w:szCs w:val="28"/>
        </w:rPr>
        <w:t xml:space="preserve"> luật./.</w:t>
      </w:r>
    </w:p>
    <w:tbl>
      <w:tblPr>
        <w:tblStyle w:val="Style122"/>
        <w:tblW w:w="9288" w:type="dxa"/>
        <w:tblInd w:w="-108" w:type="dxa"/>
        <w:tblLayout w:type="fixed"/>
        <w:tblLook w:val="04A0" w:firstRow="1" w:lastRow="0" w:firstColumn="1" w:lastColumn="0" w:noHBand="0" w:noVBand="1"/>
      </w:tblPr>
      <w:tblGrid>
        <w:gridCol w:w="4513"/>
        <w:gridCol w:w="4775"/>
      </w:tblGrid>
      <w:tr w:rsidR="00A80F7F" w:rsidRPr="00A8177A">
        <w:tc>
          <w:tcPr>
            <w:tcW w:w="4513" w:type="dxa"/>
            <w:shd w:val="clear" w:color="auto" w:fill="FFFFFF"/>
            <w:tcMar>
              <w:top w:w="0" w:type="dxa"/>
              <w:left w:w="108" w:type="dxa"/>
              <w:bottom w:w="0" w:type="dxa"/>
              <w:right w:w="108" w:type="dxa"/>
            </w:tcMar>
          </w:tcPr>
          <w:p w:rsidR="00A80F7F" w:rsidRPr="00A8177A" w:rsidRDefault="00A80F7F" w:rsidP="00AE4073">
            <w:pPr>
              <w:tabs>
                <w:tab w:val="left" w:pos="709"/>
                <w:tab w:val="left" w:pos="1560"/>
              </w:tabs>
              <w:ind w:left="272"/>
              <w:rPr>
                <w:rFonts w:ascii="Times New Roman" w:eastAsia="Times New Roman" w:hAnsi="Times New Roman" w:cs="Times New Roman"/>
                <w:color w:val="auto"/>
                <w:sz w:val="22"/>
                <w:szCs w:val="22"/>
              </w:rPr>
            </w:pPr>
          </w:p>
        </w:tc>
        <w:tc>
          <w:tcPr>
            <w:tcW w:w="4775" w:type="dxa"/>
            <w:shd w:val="clear" w:color="auto" w:fill="FFFFFF"/>
            <w:tcMar>
              <w:top w:w="0" w:type="dxa"/>
              <w:left w:w="108" w:type="dxa"/>
              <w:bottom w:w="0" w:type="dxa"/>
              <w:right w:w="108" w:type="dxa"/>
            </w:tcMar>
          </w:tcPr>
          <w:p w:rsidR="00A80F7F" w:rsidRPr="00A8177A" w:rsidRDefault="0099695B" w:rsidP="00AE4073">
            <w:pPr>
              <w:tabs>
                <w:tab w:val="left" w:pos="709"/>
                <w:tab w:val="left" w:pos="1560"/>
              </w:tabs>
              <w:spacing w:before="120" w:after="120"/>
              <w:ind w:left="270"/>
              <w:jc w:val="center"/>
              <w:rPr>
                <w:rFonts w:ascii="Times New Roman" w:eastAsia="Times New Roman" w:hAnsi="Times New Roman" w:cs="Times New Roman"/>
                <w:b/>
                <w:color w:val="auto"/>
                <w:sz w:val="26"/>
                <w:szCs w:val="26"/>
              </w:rPr>
            </w:pPr>
            <w:r w:rsidRPr="00A8177A">
              <w:rPr>
                <w:rFonts w:ascii="Times New Roman" w:eastAsia="Times New Roman" w:hAnsi="Times New Roman" w:cs="Times New Roman"/>
                <w:b/>
                <w:color w:val="auto"/>
                <w:sz w:val="26"/>
                <w:szCs w:val="26"/>
              </w:rPr>
              <w:t>KT. BỘ TRƯỞNG</w:t>
            </w:r>
            <w:r w:rsidRPr="00A8177A">
              <w:rPr>
                <w:rFonts w:ascii="Times New Roman" w:eastAsia="Times New Roman" w:hAnsi="Times New Roman" w:cs="Times New Roman"/>
                <w:b/>
                <w:color w:val="auto"/>
                <w:sz w:val="26"/>
                <w:szCs w:val="26"/>
              </w:rPr>
              <w:br/>
              <w:t>THỨ TRƯỞNG</w:t>
            </w:r>
            <w:r w:rsidRPr="00A8177A">
              <w:rPr>
                <w:rFonts w:ascii="Times New Roman" w:eastAsia="Times New Roman" w:hAnsi="Times New Roman" w:cs="Times New Roman"/>
                <w:b/>
                <w:color w:val="auto"/>
                <w:sz w:val="26"/>
                <w:szCs w:val="26"/>
              </w:rPr>
              <w:br/>
            </w:r>
            <w:r w:rsidRPr="00A8177A">
              <w:rPr>
                <w:rFonts w:ascii="Times New Roman" w:eastAsia="Times New Roman" w:hAnsi="Times New Roman" w:cs="Times New Roman"/>
                <w:i/>
                <w:color w:val="auto"/>
                <w:sz w:val="26"/>
                <w:szCs w:val="26"/>
              </w:rPr>
              <w:br/>
            </w:r>
          </w:p>
          <w:p w:rsidR="00A80F7F" w:rsidRPr="00A8177A" w:rsidRDefault="00A80F7F" w:rsidP="00AE4073">
            <w:pPr>
              <w:tabs>
                <w:tab w:val="left" w:pos="709"/>
                <w:tab w:val="left" w:pos="1560"/>
              </w:tabs>
              <w:spacing w:before="120" w:after="120"/>
              <w:ind w:left="270"/>
              <w:jc w:val="center"/>
              <w:rPr>
                <w:rFonts w:ascii="Times New Roman" w:eastAsia="Times New Roman" w:hAnsi="Times New Roman" w:cs="Times New Roman"/>
                <w:b/>
                <w:color w:val="auto"/>
              </w:rPr>
            </w:pPr>
          </w:p>
          <w:p w:rsidR="00A80F7F" w:rsidRPr="00A8177A" w:rsidRDefault="00A80F7F" w:rsidP="00AE4073">
            <w:pPr>
              <w:tabs>
                <w:tab w:val="left" w:pos="709"/>
                <w:tab w:val="left" w:pos="1560"/>
              </w:tabs>
              <w:spacing w:before="120"/>
              <w:ind w:left="272"/>
              <w:jc w:val="center"/>
              <w:rPr>
                <w:rFonts w:ascii="Times New Roman" w:eastAsia="Times New Roman" w:hAnsi="Times New Roman" w:cs="Times New Roman"/>
                <w:b/>
                <w:color w:val="auto"/>
              </w:rPr>
            </w:pPr>
          </w:p>
          <w:p w:rsidR="00A80F7F" w:rsidRPr="00A8177A" w:rsidRDefault="0099695B" w:rsidP="00AE4073">
            <w:pPr>
              <w:tabs>
                <w:tab w:val="left" w:pos="709"/>
                <w:tab w:val="left" w:pos="1560"/>
              </w:tabs>
              <w:spacing w:before="260"/>
              <w:ind w:left="272"/>
              <w:jc w:val="center"/>
              <w:rPr>
                <w:rFonts w:ascii="Times New Roman" w:eastAsia="Times New Roman" w:hAnsi="Times New Roman" w:cs="Times New Roman"/>
                <w:b/>
                <w:color w:val="auto"/>
                <w:sz w:val="28"/>
                <w:szCs w:val="28"/>
              </w:rPr>
            </w:pPr>
            <w:r w:rsidRPr="00A8177A">
              <w:rPr>
                <w:rFonts w:ascii="Times New Roman" w:eastAsia="Times New Roman" w:hAnsi="Times New Roman" w:cs="Times New Roman"/>
                <w:b/>
                <w:color w:val="auto"/>
                <w:sz w:val="28"/>
                <w:szCs w:val="28"/>
              </w:rPr>
              <w:t>Nguyễn Tường Văn</w:t>
            </w:r>
          </w:p>
        </w:tc>
      </w:tr>
    </w:tbl>
    <w:p w:rsidR="00A80F7F" w:rsidRPr="00A8177A" w:rsidRDefault="00A80F7F" w:rsidP="000D5FEE">
      <w:pPr>
        <w:tabs>
          <w:tab w:val="left" w:pos="1560"/>
        </w:tabs>
        <w:spacing w:before="120" w:line="340" w:lineRule="auto"/>
        <w:jc w:val="both"/>
        <w:rPr>
          <w:rFonts w:ascii="Times New Roman" w:eastAsia="Times New Roman" w:hAnsi="Times New Roman" w:cs="Times New Roman"/>
          <w:color w:val="auto"/>
          <w:sz w:val="28"/>
          <w:szCs w:val="28"/>
        </w:rPr>
        <w:sectPr w:rsidR="00A80F7F" w:rsidRPr="00A8177A" w:rsidSect="005B191E">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701" w:header="720" w:footer="663" w:gutter="0"/>
          <w:pgNumType w:start="1"/>
          <w:cols w:space="720"/>
          <w:titlePg/>
        </w:sectPr>
      </w:pPr>
    </w:p>
    <w:p w:rsidR="00A80F7F" w:rsidRPr="00A8177A" w:rsidRDefault="00A75889" w:rsidP="00AE4073">
      <w:pPr>
        <w:pStyle w:val="Heading1"/>
        <w:tabs>
          <w:tab w:val="left" w:pos="709"/>
          <w:tab w:val="left" w:pos="1560"/>
        </w:tabs>
        <w:jc w:val="center"/>
        <w:rPr>
          <w:rFonts w:eastAsia="Times New Roman" w:cs="Times New Roman"/>
        </w:rPr>
      </w:pPr>
      <w:bookmarkStart w:id="36" w:name="_heading=h.4d34og8" w:colFirst="0" w:colLast="0"/>
      <w:bookmarkStart w:id="37" w:name="_Toc147409012"/>
      <w:bookmarkEnd w:id="36"/>
      <w:r w:rsidRPr="00A8177A">
        <w:rPr>
          <w:rFonts w:eastAsia="Times New Roman" w:cs="Times New Roman"/>
        </w:rPr>
        <w:lastRenderedPageBreak/>
        <w:t>PHỤ LỤC 1</w:t>
      </w:r>
      <w:r w:rsidR="0099695B" w:rsidRPr="00A8177A">
        <w:rPr>
          <w:rFonts w:eastAsia="Times New Roman" w:cs="Times New Roman"/>
        </w:rPr>
        <w:t xml:space="preserve"> – VĂN BẢN PHÁP LUẬT LIÊN QUAN ĐẾN </w:t>
      </w:r>
      <w:r w:rsidR="00F42718" w:rsidRPr="00A8177A">
        <w:rPr>
          <w:rFonts w:eastAsia="Times New Roman" w:cs="Times New Roman"/>
        </w:rPr>
        <w:t xml:space="preserve">LĨNH VỰC CẤP, THOÁT NƯỚC </w:t>
      </w:r>
      <w:r w:rsidR="0099695B" w:rsidRPr="00A8177A">
        <w:rPr>
          <w:rFonts w:eastAsia="Times New Roman" w:cs="Times New Roman"/>
        </w:rPr>
        <w:t xml:space="preserve"> Ở VIỆT NAM</w:t>
      </w:r>
      <w:bookmarkEnd w:id="37"/>
    </w:p>
    <w:p w:rsidR="00A80F7F" w:rsidRPr="00A8177A" w:rsidRDefault="0099695B" w:rsidP="00AE4073">
      <w:pPr>
        <w:tabs>
          <w:tab w:val="left" w:pos="709"/>
          <w:tab w:val="left" w:pos="1560"/>
        </w:tabs>
        <w:jc w:val="center"/>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NGHỊ ĐỊNH, THÔNG TƯ, CÁC VĂN BẢN KHÁC)</w:t>
      </w:r>
    </w:p>
    <w:p w:rsidR="00A80F7F" w:rsidRPr="00A8177A" w:rsidRDefault="00A80F7F" w:rsidP="00AE4073">
      <w:pPr>
        <w:tabs>
          <w:tab w:val="left" w:pos="709"/>
          <w:tab w:val="left" w:pos="1560"/>
        </w:tabs>
        <w:rPr>
          <w:rFonts w:ascii="Times New Roman" w:eastAsia="Times New Roman" w:hAnsi="Times New Roman" w:cs="Times New Roman"/>
          <w:color w:val="auto"/>
        </w:rPr>
      </w:pPr>
    </w:p>
    <w:tbl>
      <w:tblPr>
        <w:tblStyle w:val="Style123"/>
        <w:tblW w:w="1522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3402"/>
        <w:gridCol w:w="9639"/>
        <w:gridCol w:w="1562"/>
      </w:tblGrid>
      <w:tr w:rsidR="00A8177A" w:rsidRPr="00A8177A" w:rsidTr="00ED0361">
        <w:trPr>
          <w:trHeight w:val="20"/>
          <w:tblHeader/>
        </w:trPr>
        <w:tc>
          <w:tcPr>
            <w:tcW w:w="619"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TT</w:t>
            </w:r>
          </w:p>
        </w:tc>
        <w:tc>
          <w:tcPr>
            <w:tcW w:w="3402"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Tên, số, ký hiệu; ngày tháng năm ban hành văn bản</w:t>
            </w:r>
          </w:p>
        </w:tc>
        <w:tc>
          <w:tcPr>
            <w:tcW w:w="9639"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Nội dung chính có liên quan</w:t>
            </w:r>
          </w:p>
        </w:tc>
        <w:tc>
          <w:tcPr>
            <w:tcW w:w="1562"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Ghi chú</w:t>
            </w:r>
          </w:p>
        </w:tc>
      </w:tr>
      <w:tr w:rsidR="00A8177A" w:rsidRPr="00A8177A" w:rsidTr="00ED0361">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w:t>
            </w: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Luật</w:t>
            </w:r>
          </w:p>
        </w:tc>
        <w:tc>
          <w:tcPr>
            <w:tcW w:w="9639"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Hiến Pháp năm 2013</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Hiến pháp 2013 quy định</w:t>
            </w:r>
            <w:r w:rsidRPr="00A8177A">
              <w:rPr>
                <w:rFonts w:ascii="Times New Roman" w:eastAsia="Times New Roman" w:hAnsi="Times New Roman" w:cs="Times New Roman"/>
                <w:i/>
                <w:color w:val="auto"/>
              </w:rPr>
              <w:t>:“Đất đai, tài nguyên nước, tài nguyên khoáng sản, nguồn lợi ở vùng biển, vùng trời, tài nguyên khác và các tài sản do nhà nước đầu tư, quản lý là tài sản công, thuộc sở hữu toàn dân do nhà nước đại di</w:t>
            </w:r>
            <w:bookmarkStart w:id="38" w:name="_GoBack"/>
            <w:bookmarkEnd w:id="38"/>
            <w:r w:rsidRPr="00A8177A">
              <w:rPr>
                <w:rFonts w:ascii="Times New Roman" w:eastAsia="Times New Roman" w:hAnsi="Times New Roman" w:cs="Times New Roman"/>
                <w:i/>
                <w:color w:val="auto"/>
              </w:rPr>
              <w:t>ện chủ sở hữu và thống nhất quản lý”; “Nhà nước có chính sách quản lý, sử dụng hiệu quả, bền vững các nguồn tài nguyên thiên nhiên’ chủ động phòng, chống thiên tai, ứng phó với biến đổi khí hậu”; “Tổ chức, cá nhân gây ô nhiễm môi trường, làm suy kiệt tài nguyên thiên nhiên và suy giảm đa dạng sinh học phải bị xử lý nghiêm và có trách nhiệm khắc phục, bồi thường thiệt hại”</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quy hoạch đô thị số 16/VBHN-VPQH ngày 15/7/2020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Quy hoạch đô thị quy định về hoạt động quy hoạch đô thị gồm lập, thẩm định, phê duyệt và điều chỉnh quy hoạch đô thị; tổ chức thực hiện quy hoạch đô thị và quản lý phát triển đô thị theo quy hoạch đô thị đã được phê duyệt.</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hoạch hạ tầng kỹ thuật (Giao thông đô thị; Cao độ nền và thoát nước mặt đô thị; Cấp nước đô thị; Thoát nước thải đô thị; Cấp năng lượng và chiếu sáng đô thị; Thông tin liên lạc; Nghĩa trang và xử lý chất thải rắn) là một nội dung trong đồ án quy hoạch chung, quy hoạch phân khu, quy hoạch chi tiết; đối với thành phố trực thuộc Trung ương, quy hoạch hạ tầng kỹ thuật được lập riêng thành đồ án quy hoạch chuyên ngành hạ tầng kỹ thuật.</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Quy hoạch cấp nước đô thị bao gồm việc xác định nhu cầu và lựa chọn nguồn nước; xác định vị trí, quy mô công trình cấp nước gồm mạng lưới tuyến truyền tải và phân phối, nhà máy, trạm làm sạch, phạm vi bảo vệ nguồn nước và hành lang bảo vệ công trình cấp nước. </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hoạch cao độ nền và thoát nước mặt đô thị bao gồm việc xác định khu vực thuận lợi cho việc xây dựng trong từng khu vực và đô thị; xác định lưu vực thoát nước chính, khu vực cấm và hạn chế xây dựng, cốt xây dựng, mạng lưới thoát nước mặt và công trình đầu mối; giải pháp phòng tránh và giảm nhẹ thiệt hại do thiên tai.</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hoạch thoát nước thải đô thị bao gồm việc xác định tổng lượng nước thải, vị trí và quy mô công trình thoát nước gồm mạng lưới tuyến ống thoát, nhà máy, trạm xử lý nước thải, khoảng cách ly vệ sinh và hành lang bảo vệ công trình thoát nước thải đô thị.</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Ngoài ra, đồ án quy hoạch cấp nước, thoát nước đô thị là một trong những đồ án quy hoạch chuyên </w:t>
            </w:r>
            <w:r w:rsidRPr="00A8177A">
              <w:rPr>
                <w:rFonts w:ascii="Times New Roman" w:eastAsia="Times New Roman" w:hAnsi="Times New Roman" w:cs="Times New Roman"/>
                <w:color w:val="auto"/>
              </w:rPr>
              <w:lastRenderedPageBreak/>
              <w:t>ngành hạ tầng kỹ thuật và được lập tập trung cho thành phố trực thuộc trung ương; đối với các đô thị khác quy hoạch cấp nước, thoát nước được nằm trong quy hoạch xây dựng.</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Điều có liên quan (18, 38)</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Xây dựng số 50/2014/QH13 ngày 18/6/2014 và Luật Xây dựng số 62/2020/QH14 ngày 17/6/2020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Luật Xây dựng quy định về quyền, nghĩa vụ, trách nhiệm của cơ quan, tổ chức, cá nhân và quản lý nhà nước trong hoạt động đầu tư xây dựng. Phạm vi của Luật Xây dựng điều chỉnh toàn diện các hoạt động đầu tư xây dựng từ khâu quy hoạch xây dựng, lập báo cáo tiền khả thi, báo cáo khả thi, lập, thẩm định, phê duyệt dự án đầu tư xây dựng cho đến khảo sát, thiết kế, thi công xây dựng, nghiệm thu, bàn giao, bảo hành, bảo trì công trình xây dựng, áp dụng đối với các dự án đầu tư xây dựng thuộc mọi nguồn vốn. </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Việc quy hoạch hệ thống công trình hạ tầng kỹ thuật (quy hoạch cấp nước, quy hoạch thoát nước) được quy định nằm trong đồ án quy hoạch xây dựng vùng liên huyện, vùng huyện; quy định xác định chỉ tiêu về hạ tầng kỹ thuật (cấp nước, thoát nước) thuộc quy hoạch khu chức năng; định hướng phát triển cấp nước, thoát nước tại đồ án quy hoạch chung xây dựng xã, quy hoạch chi tiết điểm dân cư nông thôn. Ngoài ra, Luật Xây dựng cũng quy định những vấn đề liên quan đến lập, thẩm định, quản lý, quyết định đầu tư xây dựng, cấp giấy phép xây dựng, thi công </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color w:val="auto"/>
              </w:rPr>
              <w:t>Điều có liên quan (22, 26, 27, 28)</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Tài nguyên nước số 17/2012/QH13 ngày 21/6/2012</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Tài nguyên nước quy định việc quản lý, bảo vệ, khai thác sử dụng tài nguyên nước, phòng chống khắc phục hậu quả do nước gây ra; ưu tiên khai thác, sử dụng tài nguyên nước cho sinh hoạt.</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Tài nguyên nước hiện hành đã bổ sung nhiều hành vi như: đổ chất thải, rác thải, đổ hoặc làm rò rỉ các chất độc hại vào nguồn; xả nước thải, đưa các chất thải vào vùng bảo hộ vệ sinh khu vực lấy nước sinh hoạt; xả nước thải chưa qua xử lý hoặc xử lý chưa đạt tiêu chuẩn, quy chuẩn kỹ thuật vào nguồn nước; xả khí thải độc hại trực tiếp vào nguồn nước; xả nước thải vào lòng đất thông qua các giếng khoan, giếng đào; khai thác trái phép cát, sỏi trên sông, suối, kênh, rạch, hồ chứa; khai thác khoáng sản, khoan, đào, xây dựng nhà cửa, vật kiến trúc, công trình trong hành lang bảo vệ nguồn nước gây sạt, lở bờ sông, suối, kênh, rạch, hồ chứa…</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Một trong những quy định mới đáng chú ý khác của Luật Tài nguyên nước hiện hành là các dự án có xây dựng công trình khai thác, sử dụng tài nguyên nước, xả nước thải vào nguồn nước phải lấy ý kiến của cộng đồng dân cư bị ảnh hưởng và tổ chức, cá nhân liên quan nhằm đề cao trách nhiệm, minh bạch thông tin về những tác động tiêu cực có thể gây ra ngay từ khi chuẩn bị thực hiện dự án.</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Liên quan đến lĩnh vực cấp nước, Luật quy định hành lang bảo vệ nguồn nước; bảo vệ chất lượng nguồn nước sinh hoạt; quy định các biện pháp, ưu đãi và phát triển khoa học, công nghệ cho việc sử dụng nước tiết kiệm, hiệu quả; khai thác, sử dụng tài nguyên nước cho sinh hoạt; hạn chế thất </w:t>
            </w:r>
            <w:r w:rsidRPr="00A8177A">
              <w:rPr>
                <w:rFonts w:ascii="Times New Roman" w:eastAsia="Times New Roman" w:hAnsi="Times New Roman" w:cs="Times New Roman"/>
                <w:color w:val="auto"/>
              </w:rPr>
              <w:lastRenderedPageBreak/>
              <w:t xml:space="preserve">thoát nước trong các hệ thống cấp nước. </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Với nước thải cũng nêu yêu cầu về phòng, chống ô nhiễm, suy thoái, cạn kiệt nguồn nước: Việc xây dựng các khu kinh tế, khu công nghiệp, khu chế xuất, khu công nghệ cao, cụm công nghiệp, khu đô thị, khu dân cư tập trung, khu du lịch, vui chơi, giải trí tập trung, tuyến giao thông đường thủy, đường bộ, công trình ngầm, công trình cấp, thoát nước, công trình khai thác khoáng sản, nhà máy điện, khu chứa nước thải và cơ sở sản xuất, kinh doanh, dịch vụ, các công trình khác có nguy cơ gây ô nhiễm, suy thoái, cạn kiệt nguồn nước phải có phương án phòng, chống ô nhiễm, suy thoái, cạn kiệt nguồn nước.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định xả nước thải vào nguồn nước, trong đó quy định về quy hoạch thoát nước, hệ thống thu gom và xử lý nước thải phải thải phù hợp với quy mô xả nước thải, khả năng tiếp nhận nước thải của nguồn nước và phải được cơ quan quản lý nhà nước về tài nguyên nước có thẩm quyền chấp thuận trước khi trình phê duyệt.</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Điều có liên quan (2, 4, 6, 15, 31, 32, 37 đến 42, 45)</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Bảo vệ môi trường số 72/2020/QH14 ngày 17/11/2020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này quy định về hoạt động bảo vệ môi trường; quyền, nghĩa vụ và trách nhiệm của cơ quan, tổ chức, cộng đồng dân cư, hộ gia đình và cá nhân trong hoạt động bảo vệ môi trường.</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Đối với lĩnh vực cấp nước, Luật đã quy định các vấn đề về quy hoạch bảo vệ môi trường với các quy hoạch trong đó có quy hoạch cấp nước; đánh giá môi trường chiến lược và đánh giá tác động môi trường với các dự án đầu tư xây dựng trong đó có đầu tư xây dựng cấp nước. Đặc biệt, trong đó xác định vùng bảo hộ vệ sinh khu vực lấy nước sinh hoạt, hành lang bảo vệ nguồn nước mặt.</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 Đối với lĩnh vực thoát nước và xử lý nước thải, Luật quy định quản lý nước thải phát sinh từ đô thị, khu dân cư tập trung và hoạt động sản xuất, kinh doanh, dịch vụ đáp ứng yêu cầu về bảo vệ môi trường trước khi thải vào nguồn tiếp nhận.</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28 điều có liên quan và 02 Chương có liên quan</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Thủy lợi số 08/2017/QH14 ngày 19/6/2017</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này quy định về điều tra cơ bản, chiến lược, quy hoạch thủy lợi; đầu tư xây dựng công trình thủy lợi; quản lý, khai thác công trình thủy lợi và vận hành hồ chứa thủy điện phục vụ thủy lợi; dịch vụ thủy lợi; bảo vệ và bảo đảm an toàn công trình thủy lợi; thủy lợi nhỏ, thủy lợi nội đồng; quyền, trách nhiệm của tổ chức, cá nhân trong hoạt động thủy lợi; trách nhiệm quản lý nhà nước về thủy lợi.</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Công trình thủy lợi cũng có thể kết hợp mục đích cấp nước cho sinh hoạt, trong khi vận hành hồ chứa thủy điện, vận hành liên hồ chứa phục vụ thủy lợi và trong trường hợp xảy ra hạn hán, thiếu nước, xâm nhập mặn, lũ, ngập lụt, úng thì ưu tiên nguồn nước cấp cho sinh hoạt.</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Công trình thủy lợi đầu mối là công trình thủy lợi ở vị trí khởi đầu của hệ thống tích trữ, điều hòa, chuyển, phân phối, cấp, điều tiết nước hoặc công trình ở vị trí cuối của hệ thống tiêu, thoát nước.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4 Điều có liên quan (8, 18, 27, 44)</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Phòng chống thiên tai số 33/2013/QH13 ngày 19/6/2013</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 Vận hành hợp lý hồ chứa nước, công trình cấp nước, ưu tiên cấp nước sinh hoạt; sử dụng tiết kiệm, chống thất thoát nước;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2 Điều có liên quan (19, 26);</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Đất đai số 45/2013/QH13 ngày 29/11/2013</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Đất đai quy định về quyền sở hữu, quản lý đất đai, các mục đích sử dụng đất. Nhà nước được phép thu hồi đất để phát triển kinh tế - xã hội vì lợi ích quốc gia, công cộng: Dự án xây dựng kết cấu hạ tầng kỹ thuật cấp quốc gia gồm giao thông, thủy lợi, cấp nước, thoát nước, điện lực, thông tin liên lạc.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Quy hoạch số 21/2017/QH14 ngày 24/11/2017</w:t>
            </w:r>
          </w:p>
        </w:tc>
        <w:tc>
          <w:tcPr>
            <w:tcW w:w="9639" w:type="dxa"/>
            <w:shd w:val="clear" w:color="auto" w:fill="FFFFFF"/>
            <w:vAlign w:val="center"/>
          </w:tcPr>
          <w:p w:rsidR="00A80F7F" w:rsidRPr="00A8177A" w:rsidRDefault="0099695B" w:rsidP="00AE4073">
            <w:pPr>
              <w:tabs>
                <w:tab w:val="left" w:pos="630"/>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hoạch có tính chất kỹ thuật, chuyên ngành là quy hoạch cụ thể hóa quy hoạch cấp quốc gia, quy hoạch vùng, quy hoạch tỉnh. Quy hoạch có tính chất kỹ thuật, chuyên ngành bao gồm các quy hoạch được quy định tại Phụ lục 2 của Luật này.</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Nội dung của quy hoạch Tỉnh có liên quan “Phương án phát triển mạng lưới thủy lợi, cấp nước, bao gồm mạng lưới thủy lợi, mạng lưới cấp nước quy mô vùng, liên tỉnh đã được xác định trong quy hoạch cấp quốc gia, quy hoạch vùng trên địa bàn; mạng lưới thủy lợi, cấp nước liên huyện”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sửa đổi, bổ sung một số điều của 37 Luật có liên quan đến quy hoạch số 35/2018/QH14 ngày 20/11/2018</w:t>
            </w:r>
          </w:p>
        </w:tc>
        <w:tc>
          <w:tcPr>
            <w:tcW w:w="9639" w:type="dxa"/>
            <w:shd w:val="clear" w:color="auto" w:fill="FFFFFF"/>
            <w:vAlign w:val="center"/>
          </w:tcPr>
          <w:p w:rsidR="00A80F7F" w:rsidRPr="00A8177A" w:rsidRDefault="0099695B" w:rsidP="00AE4073">
            <w:pPr>
              <w:tabs>
                <w:tab w:val="left" w:pos="630"/>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Để đảm bảo sự phù hợp và đồng bộ với các quy định tại Luật Quy hoạch, ngày 20/11/2018 Quốc hội thông qua Luật số 35/2018/QH14 sửa đổi, bổ sung một số điều của 37 Luật có liên quan đến quy hoạch, theo đó bãi bỏ quy hoạch xây dựng vùng liên tỉnh, quy hoạch xây dựng vùng tỉnh, quy hoạch dọc tuyến đường cao tốc, hành lang kinh tế liên tỉnh, quy hoạch vùng chức năng đặc thù trong nội dung các quy hoạch xây dựng; bãi bỏ quy định về cấp Giấy phép quy hoạch,... Theo đó những nội dung về định hướng phát triển cấp nước, thoát nước tại quy hoạch xây dựng vùng tỉnh, quy hoạch xây dựng vùng liên tỉnh; quy hoạch cấp nước vùng liên tỉnh, vùng tỉnh, thoát nước vùng tỉnh sẽ được tích hợp vào quy hoạch vùng tỉnh, quy hoạch tỉnh.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quản lý, sử dụng vốn nhà nước đầu tư vào sản xuất, kinh doanh tại doanh nghiệp số 69/2014 ngày 26/11/2014</w:t>
            </w:r>
          </w:p>
        </w:tc>
        <w:tc>
          <w:tcPr>
            <w:tcW w:w="9639" w:type="dxa"/>
            <w:shd w:val="clear" w:color="auto" w:fill="FFFFFF"/>
            <w:vAlign w:val="center"/>
          </w:tcPr>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Đối tượng áp dụng đối với lĩnh vực cấp nước bao gồm các doanh nghiệp do nhà nước nắm giữ 100%, người đại diện phần vốn nhà nước tại công ty cổ phần cấp nước, đại diện chủ sở hữu nhà nước trong công ty cấp nước.</w:t>
            </w:r>
          </w:p>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Theo quy định tại Luật này, các doanh nghiệp cấp nước do nhà nước nắm giữ 100% vốn không thuộc phạm vi đầu tư bổ sung vốn điều lệ, trừ trường hợp doanh nghiệp đang hoạt động có hiệu quả nhưng vốn điều lệ không bảo đảm thực hiện ngành, nghề kinh doanh chính của doanh nghiệp đã được cơ quan nhà nước có thẩm quyền phê duyệt. Đối với các công ty cổ phần nhà nước trong lĩnh vực cấp nước không được nhà nước đầu tư bổ sung vốn (Điều 16 Luật này và khoản 5 Điều 1 </w:t>
            </w:r>
            <w:r w:rsidRPr="00A8177A">
              <w:rPr>
                <w:rFonts w:ascii="Times New Roman" w:eastAsia="Times New Roman" w:hAnsi="Times New Roman" w:cs="Times New Roman"/>
                <w:color w:val="auto"/>
              </w:rPr>
              <w:lastRenderedPageBreak/>
              <w:t>NĐ 32/2018/NĐ-CP). Ngoài ra, Luật quy định việc đầu tư vốn nhà nước để mua lại một phần hoặc toàn bộ doanh nghiệp, theo đó việc mua lại một phần hay toàn bộ doanh nghiệp cấp nước chỉ được thực hiện trong trường hợp nhà nước thực hiện tái cơ cấu kinh tế (Điều 19).</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Đầu tư số 61/2020/QH14 ngày 17/6/2020</w:t>
            </w:r>
          </w:p>
        </w:tc>
        <w:tc>
          <w:tcPr>
            <w:tcW w:w="9639" w:type="dxa"/>
            <w:shd w:val="clear" w:color="auto" w:fill="FFFFFF"/>
            <w:vAlign w:val="center"/>
          </w:tcPr>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Thu gom, xử lý, tái chế hoặc tái sử dụng chất thải và Đầu tư phát triển và vận hành, quản lý công trình kết cấu hạ tầng là các ngành nghề được ưu đãi đầu tư và được hưởng ưu đãi đầu tư (Điều 16)</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1 Điều có liên quan (16);</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Quản lý, sử dụng tài sản công số 15/2017/QH14 ngày 21/6/2017</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định về chế độ quản lý, sử dụng tài sản kết cấu hạ tầng: Quản lý, sử dụng kết cấu hạ tầng; đối tượng được giao quản lý tài sản kết cấu hạ tầng; Quyền và nghĩa vụ của đối tượng được giao tài sản kết cấu hạ tầng</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Hồ sơ, thống kê, kế toán, kiểm kê, đánh giá lại, báo cáo, bảo trì tài sản kết cấu hạ tầng</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Xử lý tài sản kết cấu hạ tầng</w:t>
            </w:r>
          </w:p>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Quản lý, sử dụng tài sản kết cấu hạ tầng</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8 Điều có liên quan (74-77, 79, 80, 95, 96);</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tài nguyên, môi trường biển và hải đảo số 82/2015/QH13 ngày 25/6/2015</w:t>
            </w:r>
          </w:p>
        </w:tc>
        <w:tc>
          <w:tcPr>
            <w:tcW w:w="9639" w:type="dxa"/>
            <w:shd w:val="clear" w:color="auto" w:fill="FFFFFF"/>
            <w:vAlign w:val="center"/>
          </w:tcPr>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Chất thải phát sinh từ hoạt động sản xuất, kinh doanh, sinh hoạt trên đất liền trước khi thải xuống biển phải được xử lý đạt quy chuẩn kỹ thuật môi trường.</w:t>
            </w:r>
          </w:p>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Việc bố trí các điểm xả nước thải đã được xử lý xuống biển phải được xem xét trên cơ sở điều kiện tự nhiên của khu vực xả nước thải; các điều kiện động lực, môi trường, sinh thái và đa dạng sinh học, các nguồn tài nguyên và hiện trạng khai thác, sử dụng vùng biển. Các điểm xả nước thải ra khu bảo tồn biển, khu vực bãi tắm, danh lam, thắng cảnh ven biển phải được đánh giá, xem xét, xử lý theo quy định của pháp luật về bảo vệ môi trường.</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46</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Thực hành tiết kiệm, Phòng chống lãng phí số 44/2013/QH13 ngày 26/11/2013</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Tài nguyên </w:t>
            </w:r>
            <w:bookmarkStart w:id="39" w:name="bookmark=id.2s8eyo1" w:colFirst="0" w:colLast="0"/>
            <w:bookmarkEnd w:id="39"/>
            <w:r w:rsidRPr="00A8177A">
              <w:rPr>
                <w:rFonts w:ascii="Times New Roman" w:eastAsia="Times New Roman" w:hAnsi="Times New Roman" w:cs="Times New Roman"/>
                <w:color w:val="auto"/>
              </w:rPr>
              <w:t>được quy định của Luật này phải được quản lý, khai thác và sử dụng tiết kiệm, hiệu quả.</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Cơ quan, tổ chức, hộ gia đình và cá nhân được giao khai thác, sử dụng tài nguyên có trách nhiệm xây dựng kế hoạch, biện pháp để khai thác, sử dụng tiết kiệm, hiệu quả.</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Quản lý và khai thác sử dụng tài nguyên nước của các cơ quan, tổ chức, hộ gia định và cá nhân đảm bảo đúng quy hoạch, kế hoạch; đúng mục đích đảm bảo tiết kiệm....</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48</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thuế tài nguyên số 45/2009/QH12 ngày 25/11/2009</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nước thiên nhiên bao gồm nước mặt và nước dưới đất là đối tượng chịu thuế; Quy định mức thuế suất đối với nước thiên nhiên sử dụng cho mục đích sản xuất, kinh doanh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đầu tư theo đối tác công tư số 64/2020/QH14 ngày 18/6/2020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hoạt động đầu tư theo phương thức đối tác công tư; quản lý nhà nước, quyền, nghĩa vụ và trách nhiệm của cơ quan, tổ chức, cá nhân có liên quan đến hoạt động đầu tư theo phương thức đối tác công tư. Theo quy định tại Luật, cung cấp nước sạch; thoát nước và xử lý nước thải; xử lý chất thải là lĩnh vực được đầu tư theo phương thức đối tác công tư.</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Có 3 Điều có liên quan (4, 79, 80); </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đầu tư số 28/VBHN-VPQH ngày 29/12/2022</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này quy định về hoạt động đầu tư kinh doanh tại Việt Nam và hoạt động đầu tư kinh doanh từ Việt Nam ra nước ngoài và đối tượng áp dụng là nhà đầu tư và cơ quan, tổ chức, cá nhân liên quan đến hoạt động đầu tư kinh doanh.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Việc kinh doanh nước sạch (nước sinh hoạt), xả nước thải vào nguồn nước là ngành nghề kinh doanh có điều kiện, tuy nhiên, chưa có văn bản quy phạm pháp luật quy định cụ thể điều kiện của doanh nghiệp tham gia kinh doanh nước sạch.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quy định các ưu đãi hỗ trợ đầu tư doanh nghiệp sản xuất, cung cấp công nghệ, thiết bị, sản phẩm và dịch vụ phục vụ các yêu cầu về bảo vệ môi trường theo quy định của pháp luật về bảo vệ môi trường, trong đó bao gồm dự án cấp nước, thoát nước và hạ tầng kỹ thuật khác.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đầu tư công số 39/2019/QH14 ngày 13/6/2019</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việc quản lý nhà nước về đầu tư công; quản lý và sử dụng vốn đầu tư công; quyền, nghĩa vụ và trách nhiệm của cơ quan, đơn vị, tổ chức, cá nhân liên quan đến hoạt động đầu tư công. Luật tập trung vào các nội dung chính như: các chương trình, dự án thuộc các lĩnh vực đầu tư công và thống nhất các tiêu chí phân loại dự án, điều chỉnh tiêu chí phân loại dự án đầu tư công; Chủ trương đầu tư và quyết định đầu tư chương trình dự án đầu tư công; Việc lập, thẩm định, phê duyệt và giao kế hoạch đầu tư công; Triển khai thực hiện và theo dõi, kiểm tra, đánh giá, thanh tra kế hoạch đầu tư công và nhiệm vụ, quyền hạn, trách nhiệm của các cơ quan, tổ chức, cá nhân trong hoạt động đầu tư công.</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giá số 11/2012/QH13 ngày 20/6/2012</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Giá quy định về quyền và nghĩa vụ của tổ chức, cá nhân trong lĩnh vực giá; hoạt động quản lý, điều tiết giá của Nhà nước. Theo quy định của Luật Giá, nhà nước quy định khung giá nước sạch và mức giá cụ thể đối với nước sạch sinh hoạt, giá dịch vụ thoát nước và xử lý nước thải.</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giao thông đường bộ số 23/2008/QH12 ngày 13/11/2008</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Hành vi bị cấm : Đào, khoan, xẻ đường trái phép; tự ý tháo mở nắp cống, tháo dỡ, di chuyển trái phép hoặc làm sai lệch công trình đường bộ.</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định về thi công công trình trên đường bộ đang khai thác: Quy định về xin phép, đảm bảo an toàn, đảm bảo giao thông khi thi công các công trình cấp thoát nước trên đường bộ đang khai thác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2 Điều có liên quan (8, 47)</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doanh nghiệp số 59/2020/QH14 ngày 17/6/2020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 </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Mở rộng mức độ và phạm vi quyền của cổ đông nhằm tạo điều kiện thuận lợi để cổ đông bảo vệ lợi ích hợp pháp của mình, hạn chế người quản lý hoặc cổ đông lớn lạm dụng địa vị, quyền hạn gây thiệt hại cho công ty và cổ đông nhỏ; Bổ sung quy định về Chứng chỉ lưu ký không có quyền </w:t>
            </w:r>
            <w:r w:rsidRPr="00A8177A">
              <w:rPr>
                <w:rFonts w:ascii="Times New Roman" w:eastAsia="Times New Roman" w:hAnsi="Times New Roman" w:cs="Times New Roman"/>
                <w:color w:val="auto"/>
              </w:rPr>
              <w:lastRenderedPageBreak/>
              <w:t>biểu quyết đa dạng hóa thêm sản phẩm giao dịch cho thị trường chứng khoán, đa dạng hóa nguồn vốn cho sản xuất, đầu tư kinh doanh; Bổ sung quy định về chuyển đổi doanh nghiệp tư nhân thành công ty cổ phần (thay vì chỉ được chuyển đổi thành công ty TNHH như quy định hiện hành),… và đặc biệt nhằm nâng cao hiệu lực quản trị và hiệu quả hoạt động doanh nghiệp có sở hữu nhà nước, Luật đã sửa đổi khái niệm doanh nghiệp nhà nước để xác định rõ loại doanh nghiệp mà Nhà nước sở hữu 100% vốn điều lệ và doanh nghiệp mà Nhà nước sở hữu hơn 50% (đến dưới 100% vốn điều lệ); Việc này sẽ làm thay đổi cách thức và phương thức quản lý, giám sát đối với các công ty cấp nước có sở hữu của Nhà nước trên 50%.</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Có 5 Điều có liên quan (7, 8, 9, 134, 135)</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an toàn thực phẩm số 55/2010/QH12 ngày 17/6/2010</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 Tuy nhiên, nước là một loại thực phẩm đặc biệt; cần có quy định riêng về việc đảm bảo an toàn liên quan đến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Giao thông đường thủy nội địa số 23/2004/QH11 ngày 15/6/2004’; Luật sửa đổi, bổ sung một số điều của Luật giao thông đường thủy nội địa số 48/2014/QH13 ngày 17/6/2014</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Nội dung và phạm vi bảo vệ công trình thuộc kết cấu hạ tầng giao thông đường thuỷ nội địa, bảo vệ luồng giao thông đường thủy: Liên quan đến xây dựng công trình thu nước, xả nước trên sông </w:t>
            </w:r>
          </w:p>
        </w:tc>
        <w:tc>
          <w:tcPr>
            <w:tcW w:w="1562"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14,15,16</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Đê điều số 79/2006/QH11 ngày 29/11/2006; Luật sửa đổi, bổ sung một số điều của Luật phòng, chống thiên tai và Luật đê điều số 60/2020/QH14</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Ngày 17/6/2020</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Nội dung liên quan đến xây dựng công trình cấp nước, thoát nước trong phạm vi bảo vệ đê điều; Vùng thoát lũ sông.</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Sửa đổi, bổ sung một số điều của Luật Điện lực số 24/2012/QH13 ngày 20/11/2012</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Nội dung liên quan đến hành lang bảo vệ an toàn công trình lưới điện trong quản lý, thi công công trình cấp thoát nước; Quy định thỏa thuận với cơ quan quản lý điện lực khi xây dựng, cải tạo và mở rộng công trình công cộng hoặc công trình khác có khả năng ảnh hưởng đến an toàn của trang </w:t>
            </w:r>
            <w:r w:rsidRPr="00A8177A">
              <w:rPr>
                <w:rFonts w:ascii="Times New Roman" w:eastAsia="Times New Roman" w:hAnsi="Times New Roman" w:cs="Times New Roman"/>
                <w:color w:val="auto"/>
              </w:rPr>
              <w:lastRenderedPageBreak/>
              <w:t xml:space="preserve">thiết bị điện, công trình điện lực và an toàn điện, chủ đầu tư phải phối hợp với đơn vị điện lực để giải quyết </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Điều 49</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Phí và lệ phí số 97/2015/QH13 ngày 25/11/2015</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Danh mục phí, lệ phí; người nộp phí, lệ phí; tổ chức thu phí, lệ phí; nguyên tắc xác định mức thu, miễn, giảm, thu, nộp, quản lý, sử dụng phí, lệ phí; thẩm quyền và trách nhiệm của cơ quan nhà nước, tổ chức trong quản lý phí, lệ phí.</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Lâm nghiệp số 16/2017/QH14 ngày 16/2017/QH14</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đối tượng phải chi trả tiền dịch vụ môi trường rừng bao gồm cơ sở sản xuất và cung ứng nước sạch phải chi trả tiền dịch vụ về điều tiết và duy trì nguồn nước cho sản xuất nước sạch;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Quản lý thuế số 38/2019/QH14 ngày 13/6/2019</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việc quản lý các loại thuế, các khoản thu khác thuộc ngân sách nhà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Biên giới quốc gia số 06/2003/QH11 ngày 17/6/2003</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Công trình biên giới là công trình được xây dựng để cố định đường biên giới quốc gia, công trình phục vụ việc quản lý, bảo vệ biên giới quốc gia; Nhà nước có chiến lược, quy hoạch, kế hoạch đầu tư xây dựng khu vực biên giới vững mạnh toàn diện về chính trị, kinh tế - xã hội, quốc phòng, an ninh; có chính sách ưu tiên, tạo điều kiện thuận lợi cho nhân dân định cư ở khu vực biên giới.</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Bộ luật Dân sự số 91/2015/QH13 ngày 24/11/2015</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Bảo đảm an toàn trong trường hợp cây cối, công trình có nguy cơ gây thiệt hại và Quy định Bồi thường thiệt hại do nhà cửa, công trình xây dựng khác gây ra</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177, điều 605</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đo đạc và bản đồ số 27/2018/QH14 ngày 14/6/2018</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Nội dung liên quan đến Đo đạc, thành lập bản đồ và xây dựng cơ sở dữ liệu công trình ngầm làm cơ sở thực hiện các dự án Cấp thoát nước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29, 30</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spacing w:after="1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Hoá chất số 06/2007/QH12 ngày 21/11/2007</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Khoảng cách an toàn đối với cơ sở sản xuất, kinh doanh hóa chất nguy hiểm; Địa điểm sản xuất, kho chứa hóa chất nguy hiểm của cơ sở sản xuất, kinh doanh hóa chất thuộc Danh mục quy định phải bảo đảm khoảng cách an toàn đối với khu dân cư, công trình công cộng, di tích lịch sử, văn hóa, danh lam thắng cảnh, khu bảo tồn đa dạng sinh học, nguồn nước sinh hoạt.</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22</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Sử dụng năng lượng tiết kiệm và hiệu quả số 50/2010/QH12 ngày 17/6/2010</w:t>
            </w:r>
          </w:p>
        </w:tc>
        <w:tc>
          <w:tcPr>
            <w:tcW w:w="9639" w:type="dxa"/>
            <w:shd w:val="clear" w:color="auto" w:fill="FFFFFF"/>
            <w:vAlign w:val="center"/>
          </w:tcPr>
          <w:p w:rsidR="00A80F7F" w:rsidRPr="00A8177A" w:rsidRDefault="0099695B" w:rsidP="00AE4073">
            <w:pPr>
              <w:tabs>
                <w:tab w:val="left" w:pos="709"/>
                <w:tab w:val="left" w:pos="1560"/>
              </w:tabs>
              <w:spacing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sử dụng năng lượng tiết kiệm và hiệu quả; chính sách, biện pháp thúc đẩy sử dụng năng lượng tiết kiệm và hiệu quả; quyền, nghĩa vụ, trách nhiệm của tổ chức, hộ gia đình, cá nhân trong sử dụng năng lượng tiết kiệm và hiệu quả.</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Thanh tra số 56/2010/QH12 ngày 15/11/2010</w:t>
            </w:r>
          </w:p>
        </w:tc>
        <w:tc>
          <w:tcPr>
            <w:tcW w:w="9639" w:type="dxa"/>
            <w:shd w:val="clear" w:color="auto" w:fill="FFFFFF"/>
            <w:vAlign w:val="center"/>
          </w:tcPr>
          <w:p w:rsidR="00A80F7F" w:rsidRPr="00A8177A" w:rsidRDefault="0099695B" w:rsidP="00AE4073">
            <w:pPr>
              <w:tabs>
                <w:tab w:val="left" w:pos="709"/>
                <w:tab w:val="left" w:pos="1560"/>
              </w:tabs>
              <w:spacing w:before="1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tổ chức, hoạt động thanh tra nhà nước và thanh tra nhân dân.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Thuế bảo vệ môi trường số 57/2010/QH12 ngày 15/11/2010</w:t>
            </w:r>
          </w:p>
        </w:tc>
        <w:tc>
          <w:tcPr>
            <w:tcW w:w="9639" w:type="dxa"/>
            <w:shd w:val="clear" w:color="auto" w:fill="FFFFFF"/>
            <w:vAlign w:val="center"/>
          </w:tcPr>
          <w:p w:rsidR="00A80F7F" w:rsidRPr="00A8177A" w:rsidRDefault="0099695B" w:rsidP="00AE4073">
            <w:pPr>
              <w:tabs>
                <w:tab w:val="left" w:pos="709"/>
                <w:tab w:val="left" w:pos="1560"/>
              </w:tabs>
              <w:spacing w:before="1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đối tượng chịu thuế, đối tượng không chịu thuế, người nộp thuế, căn cứ tính thuế, khai thuế, tính thuế, nộp thuế và hoàn thuế bảo vệ môi trường.</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xử lý vi phạm hành chính số 15/2012/QH13 ngày 20/6/2012;  Luật sửa đổi, bổ sung một số điều của Luật xử lý vi phạm hành chính số 67/2020/QH14 ngày 13/11/2020</w:t>
            </w:r>
          </w:p>
        </w:tc>
        <w:tc>
          <w:tcPr>
            <w:tcW w:w="9639" w:type="dxa"/>
            <w:shd w:val="clear" w:color="auto" w:fill="FFFFFF"/>
            <w:vAlign w:val="center"/>
          </w:tcPr>
          <w:p w:rsidR="00A80F7F" w:rsidRPr="00A8177A" w:rsidRDefault="0099695B" w:rsidP="00AE4073">
            <w:pPr>
              <w:tabs>
                <w:tab w:val="left" w:pos="709"/>
                <w:tab w:val="left" w:pos="1560"/>
              </w:tabs>
              <w:spacing w:before="1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Mức phạt tiền tối đa trong các lĩnh vực, trong đó có lĩnh vực  quản lý công trình hạ tầng kỹ thuật cấp thoát nước; Các biện pháp yêu cầu khắc phục hậu quả</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24, điều 28</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tổ chức chính phủ số 76/2015/QH13 ngày 19/6/2015</w:t>
            </w:r>
          </w:p>
        </w:tc>
        <w:tc>
          <w:tcPr>
            <w:tcW w:w="9639" w:type="dxa"/>
            <w:shd w:val="clear" w:color="auto" w:fill="FFFFFF"/>
            <w:vAlign w:val="center"/>
          </w:tcPr>
          <w:p w:rsidR="00A80F7F" w:rsidRPr="00A8177A" w:rsidRDefault="0099695B" w:rsidP="00AE4073">
            <w:pPr>
              <w:tabs>
                <w:tab w:val="left" w:pos="709"/>
                <w:tab w:val="left" w:pos="1560"/>
              </w:tabs>
              <w:spacing w:before="120"/>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Vị trí, chức năng của Chính phủ; Cơ cấu tổ chức và thành viên của Chính phủ; Nhiệm kỳ của Chính phủ; Thủ tướng Chính phủ; và Nguyên tắc tổ chức và hoạt động của Chính phủ</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tổ chức chính quyền địa phương số 77/2015/QH13 ngày 19/6/2015</w:t>
            </w:r>
          </w:p>
        </w:tc>
        <w:tc>
          <w:tcPr>
            <w:tcW w:w="9639" w:type="dxa"/>
            <w:shd w:val="clear" w:color="auto" w:fill="FFFFFF"/>
            <w:vAlign w:val="center"/>
          </w:tcPr>
          <w:p w:rsidR="00A80F7F" w:rsidRPr="00A8177A" w:rsidRDefault="0099695B" w:rsidP="00AE4073">
            <w:pPr>
              <w:tabs>
                <w:tab w:val="left" w:pos="709"/>
                <w:tab w:val="left" w:pos="1560"/>
              </w:tabs>
              <w:spacing w:before="120"/>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đơn vị hành chính và tổ chức, hoạt động của chính quyền địa phương ở các đơn vị hành chính.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Luật bảo vệ người tiêu dùng số 59/2010/QH12 ngày 17/11/2010</w:t>
            </w:r>
          </w:p>
        </w:tc>
        <w:tc>
          <w:tcPr>
            <w:tcW w:w="9639"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về quyền và nghĩa vụ của người tiêu dùng; trách nhiệm của tổ chức, cá nhân kinh doanh hàng hóa, dịch vụ đối với người tiêu dùng; trách nhiệm của tổ chức xã hội trong việc tham gia bảo vệ quyền lợi người tiêu dùng; giải quyết tranh chấp giữa người tiêu dùng và tổ chức, cá nhân kinh doanh hàng hóa, dịch vụ; trách nhiệm quản lý nhà nước về bảo vệ quyền lợi người tiêu dùng.</w:t>
            </w:r>
          </w:p>
          <w:p w:rsidR="00ED0361" w:rsidRPr="00A8177A" w:rsidRDefault="00ED0361" w:rsidP="00AE4073">
            <w:pPr>
              <w:tabs>
                <w:tab w:val="left" w:pos="709"/>
                <w:tab w:val="left" w:pos="1560"/>
              </w:tabs>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1"/>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chứng khoán số 54/2019/QH14 ngày 26/11/2019</w:t>
            </w:r>
          </w:p>
        </w:tc>
        <w:tc>
          <w:tcPr>
            <w:tcW w:w="9639" w:type="dxa"/>
            <w:shd w:val="clear" w:color="auto" w:fill="FFFFFF"/>
            <w:vAlign w:val="center"/>
          </w:tcPr>
          <w:p w:rsidR="00A80F7F" w:rsidRPr="00A8177A" w:rsidRDefault="0099695B" w:rsidP="00AE4073">
            <w:pPr>
              <w:tabs>
                <w:tab w:val="left" w:pos="709"/>
                <w:tab w:val="left" w:pos="1560"/>
              </w:tabs>
              <w:spacing w:before="120"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này quy định 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 Tổ chức, cá nhân sở hữu cổ phiếu trong các đợt đấu giá chứng khoán chào bán ra công chúng, các đợt chào bán khi chuyển nhượng vốn nhà nước hoặc vốn của doanh nghiệp nhà nước đầu tư tại doanh nghiệp khác;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35</w:t>
            </w:r>
          </w:p>
        </w:tc>
      </w:tr>
      <w:tr w:rsidR="00A8177A" w:rsidRPr="00A8177A" w:rsidTr="00ED0361">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II</w:t>
            </w: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b/>
                <w:color w:val="auto"/>
              </w:rPr>
            </w:pPr>
            <w:r w:rsidRPr="00A8177A">
              <w:rPr>
                <w:rFonts w:ascii="Times New Roman" w:eastAsia="Times New Roman" w:hAnsi="Times New Roman" w:cs="Times New Roman"/>
                <w:b/>
                <w:color w:val="auto"/>
              </w:rPr>
              <w:t>Nghị định của chính phủ</w:t>
            </w:r>
          </w:p>
        </w:tc>
        <w:tc>
          <w:tcPr>
            <w:tcW w:w="9639"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b/>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117/2007/NĐ-CP ngày 11/7/2007 về sản xuất, cung cấp và tiêu thụ nước sạch</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Nghị định này quy định về các hoạt động trong lĩnh vực sản xuất, cung cấp và tiêu thụ nước sạch theo hệ thống cấp nước tập trung hoàn chỉnh tại khu vực đô thị, khu vực nông thôn và các khu công nghiệp, khu chế xuất, khu công nghệ cao, khu kinh tế; quyền và nghĩa vụ của tổ chức, cá nhân và hộ gia đình có hoạt động liên quan đến sản xuất, cung cấp và tiêu thụ nước sạch trên lãnh thổ Việt </w:t>
            </w:r>
            <w:r w:rsidRPr="00A8177A">
              <w:rPr>
                <w:rFonts w:ascii="Times New Roman" w:eastAsia="Times New Roman" w:hAnsi="Times New Roman" w:cs="Times New Roman"/>
                <w:color w:val="auto"/>
              </w:rPr>
              <w:lastRenderedPageBreak/>
              <w:t>Nam.</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Tại Nghị định số 117/2007/NĐ-CP, các nội dung về quy hoạch cấp nước đô thị đã được làm rõ, bao gồm: lập nhiệm vụ, căn cứ lập nhiệm vụ, nội dung của quy hoạch cấp nước đô thị, trách nhiệm lập, thẩm quyền thẩm định, phê duyệt nhiệm vụ, đồ án quy hoạch cấp nước đô thị,...</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Các công ty cấp nước đã bước đầu chuyển sang hoạt động sản xuất kinh doanh từng bước thực hiện tính giá tiêu thụ nước sạch theo nguyên tắc tính đúng tính đủ các yếu tố chi phí từ đầu tư đến quản lý vận hành, nâng cao chất lượng dịch vụ, góp phần tiết kiệm sử dụng nước, bảo đảm quyền và lợi ích hợp pháp của các đơn vị cấp nước và khách hàng sử dụng nước.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Việc thỏa thuận dịch vụ cấp nước giữa UBND và đơn vị cấp nước được quy định cụ thể (vùng phục vụ cấp nước, định hướng kế hoạch phát triển cấp nước, nguồn tài chính dự kiến để thực hiện kế hoạch phát triển cấp nước, giá nước, lộ trình, các nguyên tắc điều chỉnh giá nước,...), các đơn vị cấp nước đô thị trên cả nước đã hoàn thành việc ký hợp đồng dịch vụ cấp nước với khách hàng sử dụng nước.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Nghị định số 117/2007/NĐ-CP xác định vai trò quản lý nhà nước, xây dựng cơ chế, chính sách về lĩnh vực cấp nước và hướng dẫn, chỉ đạo hoạt động cấp nước của các Bộ ngành. Các tỉnh, thành phố trực thuộc Trung ương có trách nhiệm tổ chức và phát triển cấp nước trên địa bàn thông qua: tổ chức bộ máy, bố trí cán bộ, tổ chức lập, thẩm định, phê duyệt quy hoạch cấp nước theo thẩm quyền; triển khai các dự án đầu tư cấp nước … </w:t>
            </w:r>
          </w:p>
          <w:p w:rsidR="00ED0361" w:rsidRPr="00A8177A" w:rsidRDefault="00ED0361" w:rsidP="00AE4073">
            <w:pPr>
              <w:tabs>
                <w:tab w:val="left" w:pos="709"/>
                <w:tab w:val="left" w:pos="1560"/>
              </w:tabs>
              <w:jc w:val="both"/>
              <w:rPr>
                <w:rFonts w:ascii="Times New Roman" w:eastAsia="Times New Roman" w:hAnsi="Times New Roman" w:cs="Times New Roman"/>
                <w:color w:val="auto"/>
              </w:rPr>
            </w:pPr>
          </w:p>
          <w:p w:rsidR="00ED0361" w:rsidRPr="00A8177A" w:rsidRDefault="00ED0361"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80/2014/NĐ-CP ngày 06/8/2014</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Nghị định số 80/2014/NĐ-CP thay thế Nghị định số 88/2007/NĐ-CP ngày 28/5/2007 về thoát nước đô thị và khu công nghiệp. Nghị định này quy định về hoạt động thoát nước và xử lý nước thải tại các đô thị, các khu công nghiệp, khu kinh tế, khu chế xuất, khu công nghệ cao (sau đây gọi tắt là khu công nghiệp), khu dân cư nông thôn tập trung; quyền và nghĩa vụ của tổ chức, cá nhân và hộ gia đình có hoạt động liên quan đến thoát nước và xử lý nước thải trên lãnh thổ Việt Nam.</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Tại Nghị định số 80/2014/NĐ-CP, các nội dung về quy hoạch thoát nước đô thị đã được làm rõ, bao gồm: lập nhiệm vụ, căn cứ lập nhiệm vụ, nội dung của quy hoạch thoát nước đô thị, trách nhiệm lập, thẩm quyền thẩm định, phê duyệt nhiệm vụ, đồ án quy hoạch thoát nước đô thị,...</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Quy định hoạt động quản lý thoát nước địa phương được Ủy ban nhân dân cấp tỉnh tổ chức lập và phê duyệt, quy định cụ thể (Phạm vi điều chỉnh và đối tượng áp dụng; Hệ thống thoát nước của địa phương; Xác định chủ sở hữu; Tiêu chuẩn dịch vụ, quy định về đấu nối và miễn trừ đấu nối; </w:t>
            </w:r>
            <w:r w:rsidRPr="00A8177A">
              <w:rPr>
                <w:rFonts w:ascii="Times New Roman" w:eastAsia="Times New Roman" w:hAnsi="Times New Roman" w:cs="Times New Roman"/>
                <w:color w:val="auto"/>
              </w:rPr>
              <w:lastRenderedPageBreak/>
              <w:t>trách nhiệm và quyền của chủ đầu tư, của hộ thoát nước; nghĩa vụ tài chính liên quan đến công tác đấu nối, các chính sách hỗ trợ của địa phương về đầu tư xây dựng, quản lý vận hành hệ thống thoát nước; Điều kiện và quy chuẩn kỹ thuật về xả nước thải áp dụng; Quản lý bùn thải của hệ thống thoát nước; bùn thải từ bể tự hoại; Xử lý nước thải tập trung, phi tập trung; Đầu tư, xây dựng, quản lý, vận hành hệ thống thoát nước; Hợp đồng quản lý, vận hành; Trách nhiệm lập, quản lý, khai thác và sử dụng cơ sở dữ liệu của hệ thống thoát nước trên địa bàn; Trách nhiệm báo cáo tình hình hoạt động thoát nước, các dự án đầu tư xây dựng hệ thống thoát nước và xử lý nước thải; Trách nhiệm, quyền và nghĩa vụ của các bên liên quan), đồng thời phải phù hợp với điều kiện cụ thể của mỗi địa phương.</w:t>
            </w:r>
          </w:p>
          <w:p w:rsidR="00A80F7F" w:rsidRPr="00A8177A" w:rsidRDefault="0099695B" w:rsidP="00AE4073">
            <w:pPr>
              <w:tabs>
                <w:tab w:val="left" w:pos="709"/>
                <w:tab w:val="left" w:pos="993"/>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Nghị định số 80/2014/NĐ-CP xác định vai trò quản lý nhà nước, xây dựng cơ chế, chính sách về lĩnh vực thoát nước, xử lý nước thải và hướng dẫn, chỉ đạo hoạt động thoát nước và xử lý nước thải của các Bộ ngành. Các tỉnh, thành phố trực thuộc Trung ương có trách nhiệm tổ chức và phát triển thoát nước và xử lý nước thải đô thị trên địa bàn thông qua: tổ chức bộ máy, bố trí cán bộ, tổ chức lập, thẩm định, phê duyệt quy hoạch thoát nước theo thẩm quyền; triển khai các dự án đầu tư thoát nước và đấu thầu vận hành….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ED0361">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124/2011/NĐ-CP ngày 28/12/2011 về sửa đổi, bổ sung một số</w:t>
            </w:r>
            <w:r w:rsidR="00ED0361" w:rsidRPr="00A8177A">
              <w:rPr>
                <w:rFonts w:ascii="Times New Roman" w:eastAsia="Times New Roman" w:hAnsi="Times New Roman" w:cs="Times New Roman"/>
                <w:color w:val="auto"/>
              </w:rPr>
              <w:t xml:space="preserve"> điều của Nghị định số 117/2007</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Theo đó Nghị định số 124/2011/NĐ-CP đã điều chỉnh, bổ sung khuyến khích, ưu đãi, hỗ trợ đầu tư như miễn tiền sử dụng đất, tiền thuê đất đối với công trình cấp nước, hỗ trợ đầu tư xây dựng các công trình hạ tầng ngoài hàng rào như cấp điện, đường, chi phí bồi thường, giải phóng mặt bằng khi triển khai dự án cấp nước tại các đô thị,...</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57/2018/NĐ-CP ngày 17/4/2018 của Chính phủ về cơ chế, chính sách khuyến khích doanh nghiệp đầu tư vào nông nghiệp, nông thôn</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Nghị định này quy định mức hỗ trợ các doanh nghiệp tư nhân đầu tư xây dựng các dự án nước sạch cho vùng nông thôn được hỗ trợ 03 triệu đ/m</w:t>
            </w:r>
            <w:r w:rsidRPr="00A8177A">
              <w:rPr>
                <w:rFonts w:ascii="Times New Roman" w:eastAsia="Times New Roman" w:hAnsi="Times New Roman" w:cs="Times New Roman"/>
                <w:color w:val="auto"/>
                <w:vertAlign w:val="superscript"/>
              </w:rPr>
              <w:t>3</w:t>
            </w:r>
            <w:r w:rsidRPr="00A8177A">
              <w:rPr>
                <w:rFonts w:ascii="Times New Roman" w:eastAsia="Times New Roman" w:hAnsi="Times New Roman" w:cs="Times New Roman"/>
                <w:color w:val="auto"/>
              </w:rPr>
              <w:t>/ngày đêm cho xây mới hoặc 02 triệu đ/m</w:t>
            </w:r>
            <w:r w:rsidRPr="00A8177A">
              <w:rPr>
                <w:rFonts w:ascii="Times New Roman" w:eastAsia="Times New Roman" w:hAnsi="Times New Roman" w:cs="Times New Roman"/>
                <w:color w:val="auto"/>
                <w:vertAlign w:val="superscript"/>
              </w:rPr>
              <w:t>3</w:t>
            </w:r>
            <w:r w:rsidRPr="00A8177A">
              <w:rPr>
                <w:rFonts w:ascii="Times New Roman" w:eastAsia="Times New Roman" w:hAnsi="Times New Roman" w:cs="Times New Roman"/>
                <w:color w:val="auto"/>
              </w:rPr>
              <w:t>/ngày đêm cho nâng cấp cải tạo nhà máy sản xuất nước sạch; tối đa 50% chi phí đường ống chính dẫn đến các khu vực dân cư có từ 10 hộ trở lên. Dự án thu gom, xử lý chất thải rắn sinh hoạt; nước thải sinh hoạt tại nông thôn; thu gom xử lý chất thải làng nghề, nông thôn được hỗ trợ 60% chi phí mua thiết bị, xây dựng hệ thống xử lý, mức hỗ trợ không quá 05 tỷ đồng/dự án.</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Cơ chế hỗ trợ, ngân sách nhà nước thực hiện hỗ trợ sau đầu tư khi hạng mục đầu tư của dự án hoàn thành và nghiệm thu thì được giải ngân 70% mức vốn hỗ trợ theo hạng mục đầu tư; sau khi dự án hoàn thành, nghiệm thu và đưa vào sản xuất, kinh doanh thì được giải ngân 30% mức vốn hỗ trợ còn lại.</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Nghị định số 32/2019/NĐ-CP </w:t>
            </w:r>
            <w:r w:rsidRPr="00A8177A">
              <w:rPr>
                <w:rFonts w:ascii="Times New Roman" w:eastAsia="Times New Roman" w:hAnsi="Times New Roman" w:cs="Times New Roman"/>
                <w:color w:val="auto"/>
              </w:rPr>
              <w:lastRenderedPageBreak/>
              <w:t>ngày 10/4/2019 của Chính phủ quy định giao nhiệm vụ, đặt hàng hoặc đấu thầu cung cấp sản phẩm, dịch vụ công sử dụng ngân sách nhà nước từ nguồn kinh phí chi thường xuyên</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Nghị định quy định giao nhiệm vụ, đặt hàng hoặc đấu thầu cung cấp sản phẩm, dịch vụ công sử </w:t>
            </w:r>
            <w:r w:rsidRPr="00A8177A">
              <w:rPr>
                <w:rFonts w:ascii="Times New Roman" w:eastAsia="Times New Roman" w:hAnsi="Times New Roman" w:cs="Times New Roman"/>
                <w:color w:val="auto"/>
              </w:rPr>
              <w:lastRenderedPageBreak/>
              <w:t>dụng ngân sách nhà nước từ nguồn kinh phí chi thường xuyên. Theo quy định tại Nghị định này chỉ có dịch vụ cung cấp nước sạch cho khu vực miền núi, vùng sâu, vùng xa, biên giới, hải đảo là sản phẩm, dịch vụ công ích thực hiện theo hình thức đặt hàng (dịch vụ cấp nước đô thị không phải là dịch vụ, sản phẩm công ích). Dịch vụ thoát nước đô thị, khu dân cư nông thôn tập trung là sản phẩm, dịch vụ công ích thực hiện theo hình thức đấu thầu hoặc đặt hàng.</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98/2019/NĐ-CP ngày 27/12/2019 của Chính phủ về sửa đổi, bổ sung một số điều của các nghị định thuộc lĩnh vực hạ tầng kỹ thuật</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này sửa đổi, bổ sung một số điều của các nghị định thuộc lĩnh vực hạ tầng kỹ thuật để phù hợp với Luật Quy hoạch và Luật sửa đổi, bổ sung một số điều của 37 Luật có liên quan đến quy hoạch. Theo quy định tại Nghị định này, quy hoạch cấp nước, quy hoạch thoát nước chỉ được lập riêng cho các thành phố trực thuộc Trung ương và nội dung quy hoạch cấp nước, thoát nước được xác định trong quy hoạch vùng, quy hoạch tỉnh, quy hoạch xây dựng và quy hoạch hệ thống đô thị và nông thôn.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993"/>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53/2020/NĐ-CP ngày 05/5/2020 của Chính phủ về quy định phí bảo vệ môi trường đối với nước thải</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này quy định về đối tượng chịu phí, tổ chức thu phí, người nộp phí, các trường hợp miễn phí, mức thu phí, xác định số phí phải nộp, kê khai nộp phí, quản lý và sử dụng phí bảo vệ môi trường đối với nước thải.</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p w:rsidR="00ED0361" w:rsidRPr="00A8177A" w:rsidRDefault="00ED0361" w:rsidP="00AE4073">
            <w:pPr>
              <w:tabs>
                <w:tab w:val="left" w:pos="709"/>
                <w:tab w:val="left" w:pos="1560"/>
              </w:tabs>
              <w:jc w:val="both"/>
              <w:rPr>
                <w:rFonts w:ascii="Times New Roman" w:eastAsia="Times New Roman" w:hAnsi="Times New Roman" w:cs="Times New Roman"/>
                <w:color w:val="auto"/>
              </w:rPr>
            </w:pPr>
          </w:p>
          <w:p w:rsidR="00ED0361" w:rsidRPr="00A8177A" w:rsidRDefault="00ED0361"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15/2021/NĐ-CP ngày 03/3/2021 của Chính phủ về quy định chi tiết một số nội dung về quản lý dự án đầu tư xây dựng</w:t>
            </w:r>
          </w:p>
          <w:p w:rsidR="00A80F7F" w:rsidRPr="00A8177A" w:rsidRDefault="00A80F7F" w:rsidP="00AE4073">
            <w:pPr>
              <w:tabs>
                <w:tab w:val="left" w:pos="709"/>
                <w:tab w:val="left" w:pos="1560"/>
              </w:tabs>
              <w:rPr>
                <w:rFonts w:ascii="Times New Roman" w:eastAsia="Times New Roman" w:hAnsi="Times New Roman" w:cs="Times New Roman"/>
                <w:color w:val="auto"/>
              </w:rPr>
            </w:pP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này quy định chi tiết thi hành một số nội dung của Luật Xây dựng năm 2014 và Luật sửa đổi, bổ sung một số điều của Luật Xây dựng năm 2020 về quản lý dự án đầu tư xây dựng, gồm: lập, thẩm định, phê duyệt dự án, thiết kế xây dựng; khảo sát xây dựng; cấp giấy phép xây dựng và quản lý trật tự xây dựng; xây dựng công trình đặc thù và thực hiện dự án đầu tư xây dựng tại nước ngoài; quản lý năng lực hoạt động xây dựng; hình thức quản lý dự án đầu tư xây dựng. Trong đó, việc hướng dẫn lập dự án, thẩm định, quản lý đầu tư xây dựng các dự án, công trình bao gồm lĩnh vực cấp nước, thoát nước được thực hiện theo quy định của Nghị định này.</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08/2022/NĐ-CP ngày 10/01/2022 của Chính phủ quy định chi tiết một số điều của Luật Bảo vệ môi trường</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Nội dung liên quan đến thoát nước và xử lý nước thải trong Nghị định này chủ yếu tập trung vào yêu cầu về bảo vệ môi trường, hạ tầng kỹ thuật (hệ thống thu gom, thoát nước thải sau xử lý) đối với các cơ sở, hộ gia đình sản xuất của làng nghề, khu sản xuất, kinh doanh, dịch vụ tập trung, cụm công nghiệp.</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Nghị định số 43/2022/NĐ-CP </w:t>
            </w:r>
            <w:r w:rsidRPr="00A8177A">
              <w:rPr>
                <w:rFonts w:ascii="Times New Roman" w:eastAsia="Times New Roman" w:hAnsi="Times New Roman" w:cs="Times New Roman"/>
                <w:color w:val="auto"/>
              </w:rPr>
              <w:lastRenderedPageBreak/>
              <w:t>ngày 24/6/2022 của Chính phủ quy định việc quản lý, sử dụng và khai thác tài sản kết cấu hạ tầng cấp nước sạch</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 Nghị định này quy định việc quản lý, sử dụng và khai thác tài sản kết cấu hạ tầng cấp nước sạch </w:t>
            </w:r>
            <w:r w:rsidRPr="00A8177A">
              <w:rPr>
                <w:rFonts w:ascii="Times New Roman" w:eastAsia="Times New Roman" w:hAnsi="Times New Roman" w:cs="Times New Roman"/>
                <w:color w:val="auto"/>
              </w:rPr>
              <w:lastRenderedPageBreak/>
              <w:t>do Nhà nước đầu tư, quản lý; bao gồm: Tài sản kết cấu hạ tầng cấp nước sạch nông thôn tập trung và tài sản kết cấu hạ tầng cấp nước sạch đô thị.</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Đối tượng được giao tài sản kết cấu hạ tầng cấp nước sạch được quy định cụ thể như sau:</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Ở phạm vi nông thôn tập trung, tài sản kết cấu hạ tầng cấp nước sạch được giao cho: Đơn vị sự nghiệp công lập có chức năng cấp nước sạch; Ủy ban nhân dân cấp xã; doanh nghiệp nhà nước, công ty cổ phần có vốn nhà nước có chức năng sản xuất, kinh doanh nước sạch theo quy định của pháp luật về đầu tư, pháp luật về doanh nghiệp, pháp luật về sản xuất, kinh doanh nước sạch; cơ quan chuyên môn về cấp nước sạch.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Ở phạm vi đô thị, tài sản kết cấu hạ tầng cấp nước sạch được giao cho: Đơn vị sự nghiệp công lập có chức năng cấp nước sạch; doanh nghiệp có vốn nhà nước có chức năng sản xuất, kinh doanh nước sạch theo quy định của pháp luật về đầu tư, pháp luật về doanh nghiệp, pháp luật về sản xuất, kinh doanh nước sạch; cơ quan chuyên môn về cấp nước sạch.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Ngoài ra Nghị định còn quy định chi tiết hình thức giao tài sản kết cấu hạ tầng cấp nước sạch như: ghi tăng tài sản cho đơn vị sự nghiệp công lập, ghi tăng vốn nhà nước cho doanh nghiệp có vốn nhà nước, Giao tài sản kết cấu hạ tầng cấp nước sạch cho cơ quan chuyên môn về cấp nước sạch để lập phương án khai thác: Bán tài sản theo hình thức đấu giá, cho thuê quyền khai thác hoặc chuyển nhượng có thời hạn.</w:t>
            </w:r>
          </w:p>
          <w:p w:rsidR="00ED0361" w:rsidRPr="00A8177A" w:rsidRDefault="00ED0361"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126/2017/NĐ-CP về chuyển doanh nghiệp nhà nước và công ty trách nhiệm hữu hạn một thành viên do doanh nghiệp nhà nước đầu tư 100% vốn điều lệ thành công ty cổ phần</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này quy định việc chuyển </w:t>
            </w:r>
            <w:bookmarkStart w:id="40" w:name="bookmark=id.17dp8vu" w:colFirst="0" w:colLast="0"/>
            <w:bookmarkEnd w:id="40"/>
            <w:r w:rsidRPr="00A8177A">
              <w:rPr>
                <w:rFonts w:ascii="Times New Roman" w:eastAsia="Times New Roman" w:hAnsi="Times New Roman" w:cs="Times New Roman"/>
                <w:color w:val="auto"/>
              </w:rPr>
              <w:t>doanh nghiệp nhà nước và công ty trách nhiệm hữu hạn một thành viên do doanh nghiệp nhà nước đầu tư 100% vốn điều lệ thành công ty cổ phần. Trong đó có các doanh nghiệp hoạt động trong lĩnh vực cấp nước, thoát nước và xử lý nước thải.</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136/2020/NĐ-CP của Chính phủ Quy định chi tiết một số điều và biện pháp thi hành luật phòng cháy chữa cháy và Luật sửa đổi một số điều của luật phòng cháy chữa cháy</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này quy định về hoạt động phòng cháy và chữa cháy, tổ chức lực lượng, phương tiện phòng cháy và chữa cháy, kinh doanh dịch vụ phòng cháy và chữa cháy, kinh phí bảo đảm cho hoạt động phòng cháy và chữa cháy, trách nhiệm của các bộ, cơ quan ngang bộ, cơ quan thuộc Chính phủ, Ủy ban nhân dân các cấp trong hoạt động phòng cháy và chữa cháy. Quy định về danh mục các công trình xin ý kiến hoặc thẩm duyệt phòng cháy chữa cháy tại cơ quan chuyên môn có thẩm quyền về PCCC</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35/2023/NĐ-CP ngày 20/6/2023 của Chính phủ về việc sửa đổi, bổ sung một số điều của các Nghị định thuộc lĩnh vực quản lý nhà nước của Bộ Xây dựng</w:t>
            </w:r>
          </w:p>
        </w:tc>
        <w:tc>
          <w:tcPr>
            <w:tcW w:w="9639" w:type="dxa"/>
            <w:shd w:val="clear" w:color="auto" w:fill="FFFFFF"/>
            <w:vAlign w:val="center"/>
          </w:tcPr>
          <w:p w:rsidR="00A80F7F" w:rsidRPr="00A8177A" w:rsidRDefault="0099695B" w:rsidP="00AE4073">
            <w:pPr>
              <w:tabs>
                <w:tab w:val="left" w:pos="709"/>
                <w:tab w:val="left" w:pos="1560"/>
              </w:tabs>
              <w:spacing w:before="120" w:after="280"/>
              <w:rPr>
                <w:rFonts w:ascii="Times New Roman" w:eastAsia="Times New Roman" w:hAnsi="Times New Roman" w:cs="Times New Roman"/>
                <w:color w:val="auto"/>
              </w:rPr>
            </w:pPr>
            <w:bookmarkStart w:id="41" w:name="bookmark=id.3rdcrjn" w:colFirst="0" w:colLast="0"/>
            <w:bookmarkEnd w:id="41"/>
            <w:r w:rsidRPr="00A8177A">
              <w:rPr>
                <w:rFonts w:ascii="Times New Roman" w:eastAsia="Times New Roman" w:hAnsi="Times New Roman" w:cs="Times New Roman"/>
                <w:color w:val="auto"/>
              </w:rPr>
              <w:t>Sửa đổi, bổ sung một số điều của các nghị định thuộc lĩnh vực quản lý nhà nước của Bộ Xây dựng</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02/2023/NĐ-CP ngày 01/02/2023 của Chính phủ Quy định chi tiết thi hành một số điều luật Tài nguyên nước</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về lấy ý kiến đại diện cộng đồng dân cư và tổ chức, cá nhân liên quan trong khai thác sử dụng tài nguyên nước với công trình khai thác, sử dụng nước mặt với lưu lượng từ 10 m3/giây trở lên; Công trình khai thác nước dưới đất lưu lượng từ 12.000 m3/ngày.</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về đăng ký,  giấy phép tài nguyên nước</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2, chương III</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Nghị định số 43/2015/NĐ-CP ngày 06/05/2015 của chính phủ quy định lập, quản lý hành lang bảo vệ nguồn nước </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Liên quan đến hành làng bảo vệ nguồn nước phục vụ cho cấp nước sinh hoạt</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16/2022/NĐ-CP ngày 28/01/2022 của Chính Phủ về quy định xử phạt hành chính về xây dựng</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 định các vi phạm trong </w:t>
            </w:r>
            <w:r w:rsidR="00F42718" w:rsidRPr="00A8177A">
              <w:rPr>
                <w:rFonts w:ascii="Times New Roman" w:eastAsia="Times New Roman" w:hAnsi="Times New Roman" w:cs="Times New Roman"/>
                <w:color w:val="auto"/>
              </w:rPr>
              <w:t xml:space="preserve">lĩnh vực cấp, thoát nước </w:t>
            </w:r>
          </w:p>
        </w:tc>
        <w:tc>
          <w:tcPr>
            <w:tcW w:w="156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Mục 1, chương IV</w:t>
            </w: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2"/>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167/2018/NĐ-CP ngày 26/12/2018 của Chính phủ quy định về hạn chế khai thác nước mặt</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Các cơ quan quản lý nhà nước có liên quan đến việc khoanh định, công bố vùng hạn chế khai thác nước dưới đất và việc áp dụng các hình thức, biện pháp hạn chế khai thác nước dưới đất</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b/>
                <w:color w:val="auto"/>
              </w:rPr>
              <w:t>III</w:t>
            </w: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b/>
                <w:color w:val="auto"/>
              </w:rPr>
              <w:t>Quyết định, chỉ thị của thủ tướng</w:t>
            </w:r>
          </w:p>
        </w:tc>
        <w:tc>
          <w:tcPr>
            <w:tcW w:w="9639"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104/2000/QĐ-TTg ngày 25/8/2000 của Thủ tướng Chính phủ phê duyệt Chiến lược quốc gia về cấp nước sạch và vệ sinh nông thôn đến năm 2020</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Nêu rõ việc đẩy mạnh xã hội hoá hoạt động cấp nước sạch và vệ sinh nông thôn, trong đó có sự tham gia của cộng đồng vào vận hành, bảo dưỡng, quản lý và kinh doanh các công trình, dịch vụ cấp nước sạch nông thôn; tăng cường hiệu quả quản lý nhà nước về cung cấp nước sạch và vệ sinh nông thôn.</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134/2004/QĐ-</w:t>
            </w:r>
            <w:r w:rsidRPr="00A8177A">
              <w:rPr>
                <w:rFonts w:ascii="Times New Roman" w:eastAsia="Times New Roman" w:hAnsi="Times New Roman" w:cs="Times New Roman"/>
                <w:color w:val="auto"/>
              </w:rPr>
              <w:lastRenderedPageBreak/>
              <w:t>TTg ngày 20/7/2004 của Thủ tướng Chính phủ về một số chính sách hỗ trợ đất sản xuất, đất ở, nhà ở và nước sinh hoạt cho hộ đồng bào dân tộc thiểu số nghèo, đời sống khó khăn</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Đối với công trình cấp nước sinh hoạt tập trung: Ngân sách Trung ương hỗ trợ 100% cho các thôn, </w:t>
            </w:r>
            <w:r w:rsidRPr="00A8177A">
              <w:rPr>
                <w:rFonts w:ascii="Times New Roman" w:eastAsia="Times New Roman" w:hAnsi="Times New Roman" w:cs="Times New Roman"/>
                <w:color w:val="auto"/>
              </w:rPr>
              <w:lastRenderedPageBreak/>
              <w:t>bản có từ 50% số hộ là đồng bào dân tộc thiểu số trở lên; hỗ trợ 50% đối với các thôn, bản có từ 20% đến dưới 50% số hộ đồng bào dân tộc thiểu số. Các địa phương khi xây dựng các công trình cấp nước sinh hoạt tập trung cho đồng bào phải bảo đảm tính bền vững và hiệu quả.</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198/2007/QĐ-TTg ngày 31/12/2007 của Thủ tướng Chính phủ về sửa đổi, bổ sung một số điều của Quyết định số 134/2004/QĐ-TTg ngày 20/7/2004 của Thủ tướng Chính phủ về một số chính sách hỗ trợ đất sản xuất, đất ở, nhà ở và nước sinh hoạt cho hộ đồng bào dân tộc thiểu số nghèo, đời sống khó khăn. </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một số chính sách hỗ trợ đất sản xuất, đất ở, nhà ở và nước sinh hoạt cho hộ đồng bào dân tộc thiểu số nghèo, đời sống khó khăn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131/2009/QĐ-TTg ngày 02/11/2009 của Thủ tướng Chính phủ quyết định một số chính sách ưu đãi, khuyến khích đầu tư và quản lý, khai thác công trình cấp nước sạch nông thôn</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này quy định chính sách ưu đãi, hỗ trợ, khuyến khích đối với các dự án đầu tư xây dựng công trình cấp nước sạch (bao gồm dự án xây dựng mới hoặc cải tạo, nâng cấp) và quản lý, khai thác các công trình cấp nước sạch theo hệ thống tập trung, phục vụ cho sinh hoạt và các mục đích khác của cộng đồng dân cư nông thôn.</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2147/QĐ-TTg ngày 24/11/2010 của Thủ tướng Chính phủ phê duyệt Chương trình quốc gia chống thất thoát, thất thu nước sạch đến năm 2025</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Với mục tiêu huy động và tập trung các nguồn lực cho hoạt động chống thất thoát, thất thu nước sạch, giảm tỷ lệ thất thoát, thất thu nước sạch bình quân từ 30% năm 2009 xuống dưới 15% vào năm 2025.</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1196/QĐ-TTg ngày 23/7/2014 của Thủ tướng </w:t>
            </w:r>
            <w:r w:rsidRPr="00A8177A">
              <w:rPr>
                <w:rFonts w:ascii="Times New Roman" w:eastAsia="Times New Roman" w:hAnsi="Times New Roman" w:cs="Times New Roman"/>
                <w:color w:val="auto"/>
              </w:rPr>
              <w:lastRenderedPageBreak/>
              <w:t>Chính phủ phê duyệt Đề án “Huy động nguồn lực đầu tư xây dựng hệ thống cấp, thoát nước và xử lý chất thải rắn sinh hoạt”</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Với mục tiêu huy động tối đa các nguồn lực để đầu tư phát triển hệ thống cấp, thoát nước và xử lý chất thải rắn sinh hoạt; trong đó ưu tiên khai thác nguồn vốn đầu tư của thành phần kinh tế tư nhân </w:t>
            </w:r>
            <w:r w:rsidRPr="00A8177A">
              <w:rPr>
                <w:rFonts w:ascii="Times New Roman" w:eastAsia="Times New Roman" w:hAnsi="Times New Roman" w:cs="Times New Roman"/>
                <w:color w:val="auto"/>
              </w:rPr>
              <w:lastRenderedPageBreak/>
              <w:t>để giảm đầu tư từ ngân sách nhà nước, nâng cao hiệu quả đầu tư.</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589/QĐ-TTg ngày 06/4/2016 về điều chỉnh Định hướng phát triển thoát nước đô thị và khu công nghiệp Việt Nam đến năm 2025 và tầm nhìn đến năm 2050</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Mục tiêu của điều chỉnh định hướng là từng bước hoàn thiện cơ chế, chính sách liên quan đến phát triển hệ thống thoát nước theo từng giai đoạn; Phát triển hệ thống thoát nước ổn định và đồng bộ bao gồm xây dựng mạng lưới thu gom, chuyển tải và nhà máy xử lý nước thải theo từng giai đoạn, phù hợp với quy hoạch được cấp thẩm quyền phê duyệt, phát huy tối đa công suất thiết kế các nhà máy xử lý nước thải bảo đảm hiệu quả quản lý và đầu tư xây dựng; Tăng tỷ lệ đấu nối nước thải từ hộ gia đình đến hệ thống thu gom và xử lý nước thải; hệ thống thoát nước được vận hành, duy tu bảo dưỡng thường xuyên và theo định kỳ.</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2502/QĐ-TTg ngày 22/12/2016 của Thủ tướng Chính phủ điều chỉnh Định hướng phát triển cấp nước đô thị và khu công nghiệp đến năm 2025, tầm nhìn đến năm 2050</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Mục tiêu của Định hướng nhằm phục vụ nhu cầu thiết yếu của con người và sự nghiệp công nghiệp hóa, hiện đại hóa đất nước. Trên cơ sở đó đề ra các giải pháp cụ thể có tính đến biến đổi khí hậu nhằm cấp nước ổn định, chất lượng bảo đảm, dịch vụ tốt đáp ứng cho các nhu cầu sử dụng nước theo từng giai đoạn.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A73CAC" w:rsidP="00AE4073">
            <w:pPr>
              <w:tabs>
                <w:tab w:val="left" w:pos="709"/>
                <w:tab w:val="left" w:pos="851"/>
                <w:tab w:val="left" w:pos="1560"/>
              </w:tabs>
              <w:jc w:val="both"/>
              <w:rPr>
                <w:rFonts w:ascii="Times New Roman" w:eastAsia="Times New Roman" w:hAnsi="Times New Roman" w:cs="Times New Roman"/>
                <w:color w:val="auto"/>
              </w:rPr>
            </w:pPr>
            <w:hyperlink r:id="rId18">
              <w:r w:rsidR="0099695B" w:rsidRPr="00A8177A">
                <w:rPr>
                  <w:rFonts w:ascii="Times New Roman" w:eastAsia="Times New Roman" w:hAnsi="Times New Roman" w:cs="Times New Roman"/>
                  <w:color w:val="auto"/>
                </w:rPr>
                <w:t>Quyết định số 1566/QĐ-TTg</w:t>
              </w:r>
            </w:hyperlink>
            <w:r w:rsidR="0099695B" w:rsidRPr="00A8177A">
              <w:rPr>
                <w:rFonts w:ascii="Times New Roman" w:eastAsia="Times New Roman" w:hAnsi="Times New Roman" w:cs="Times New Roman"/>
                <w:color w:val="auto"/>
              </w:rPr>
              <w:t xml:space="preserve"> ngày 09/8/2016 của Thủ tướng Chính phủ phê duyệt Chương trình Quốc gia bảo đảm cấp nước an toàn giai đoạn 2016 – 2025</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Mục tiêu của Chương trình thực hiện bảo đảm cấp nước an toàn nhằm quản lý rủi ro và khắc phục sự cố có thể xảy ra từ nguồn nước, cơ sở xử lý nước và hệ thống truyền dẫn, phân phối nước đến khách hàng sử dụng; bảo đảm cung cấp nước liên tục, đủ lượng nước, duy trì đủ áp lực, chất lượng nước đạt quy định góp phần nâng cao chất lượng cuộc sống và bảo vệ sức khỏe con người.</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p w:rsidR="00ED0361" w:rsidRPr="00A8177A" w:rsidRDefault="00ED0361" w:rsidP="00AE4073">
            <w:pPr>
              <w:widowControl/>
              <w:tabs>
                <w:tab w:val="left" w:pos="709"/>
                <w:tab w:val="left" w:pos="1560"/>
              </w:tabs>
              <w:jc w:val="both"/>
              <w:rPr>
                <w:rFonts w:ascii="Times New Roman" w:eastAsia="Times New Roman" w:hAnsi="Times New Roman" w:cs="Times New Roman"/>
                <w:color w:val="auto"/>
              </w:rPr>
            </w:pPr>
          </w:p>
          <w:p w:rsidR="00ED0361" w:rsidRPr="00A8177A" w:rsidRDefault="00ED0361"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622/QĐ-TTg ngày 10/5/2017 của Thủ tướng Chính phủ ban hành Kế hoạch hành động quốc gia thực hiện Chương trình nghị sự 2030 vì sự phát triển bền vững. </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Theo Kế hoạch hành động quốc gia thực hiện Chương trình nghị sự 2030 vì sự phát triển bền vững được phê duyệt, trong đó tại Mục tiêu 6.1 (Đến năm 2030, đảm bảo khả năng tiếp cận đầy đủ và công bằng với nước uống và sinh hoạt an toàn, trong khả năng chi trả cho tất cả mọi người), giao Bộ Xây dựng xây dựng Luật Cấp nước và các văn bản quy phạm pháp luật dưới Luật.</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908/QĐ-TTg ngày </w:t>
            </w:r>
            <w:r w:rsidRPr="00A8177A">
              <w:rPr>
                <w:rFonts w:ascii="Times New Roman" w:eastAsia="Times New Roman" w:hAnsi="Times New Roman" w:cs="Times New Roman"/>
                <w:color w:val="auto"/>
              </w:rPr>
              <w:lastRenderedPageBreak/>
              <w:t>29/6/2020 của Thủ tướng Chính phủ phê duyệt danh mục doanh nghiệp có vốn nhà nước thực hiện thoái vốn đến hết năm 2020</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Quyết định này thay thế Quyết định số 1232/QĐ-TTg ngày 17/8/2017 của Thủ tướng Chính phủ, </w:t>
            </w:r>
            <w:r w:rsidRPr="00A8177A">
              <w:rPr>
                <w:rFonts w:ascii="Times New Roman" w:eastAsia="Times New Roman" w:hAnsi="Times New Roman" w:cs="Times New Roman"/>
                <w:color w:val="auto"/>
              </w:rPr>
              <w:lastRenderedPageBreak/>
              <w:t>trong đó các doanh nghiệp cấp nước nằm trong danh mục doanh nghiệp có vốn nhà nước dùng thực hiện thoái vốn đến hết năm 2020 để rà soát, xây dựng phương án sắp xếp, thoái vốn trong giai đoạn 2021-2025 (Phụ lục III).</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71/QĐ-TTg ngày 19/10/2021 của Thủ tướng Chính phủ phê duyệt Đề án An ninh kinh tế trong lĩnh vực cấp nước, thoát nước và xử lý chất thải rắn. </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Mục tiêu của Đề án nhằm hoàn thiện cơ chế, chính sách, pháp luật về cấp nước, thoát nước và xử lý chất thải rắn phù hợp với đường lối, chủ trương của Đảng, Nhà nước, điều kiện phát triển kinh tế - xã hội của đất nước, đáp ứng yêu cầu của nền kinh tế thị trường định hướng xã hội chủ nghĩa và hội nhập kinh tế quốc tế. Trong Đề án này, Thủ tướng Chính phủ đã giao nhiệm vụ cụ thể cho Bộ Xây dựng là cơ quan chủ trì Nghiên cứu xây dựng </w:t>
            </w:r>
            <w:r w:rsidR="00F42718" w:rsidRPr="00A8177A">
              <w:rPr>
                <w:rFonts w:ascii="Times New Roman" w:eastAsia="Times New Roman" w:hAnsi="Times New Roman" w:cs="Times New Roman"/>
                <w:color w:val="auto"/>
              </w:rPr>
              <w:t>Luật Cấp, Thoát nước</w:t>
            </w:r>
            <w:r w:rsidRPr="00A8177A">
              <w:rPr>
                <w:rFonts w:ascii="Times New Roman" w:eastAsia="Times New Roman" w:hAnsi="Times New Roman" w:cs="Times New Roman"/>
                <w:color w:val="auto"/>
              </w:rPr>
              <w:t>.</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450/QĐ-TTg ngày 13/04/2022</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Phê duyệt Chiến lược bảo vệ môi trường quốc gia đến năm 2030, tầm nhìn đến năm 2050 do Thủ tướng Chính phủ ban hành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1978/QĐ-TTg ngày 24/11/2021 về Phê duyệt chiến lược quốc gia cấp nước sạch và vệ sinh nông thôn đến năm 2030, tầm nhìn đến năm 2045</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Phê duyệt chiến lược quốc gia về cấp nước sạch và vệ sinh nông thôn đến năm 2030, tầm nhìn đến năm 2045: Quy định về cấp nước sinh hoạt, vệ sinh môi trường, thu gom và xử lý nước thải tại khu vực nông thôn. Quy định trách nhiệm Bộ xây dựng chỉ đạo, triển khai thực hiện nhiệm vụ thu gom, xử lý nước thải sinh hoạt khu nhất cư tập trung; Bộ Nông nghiệp và phát triển nông thôn chỉ đạo, triển khai nhiệm vụ quản lý nhà nước về nước sạch nông thôn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ED0361">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22/QĐ-TTg ngày 02/7/2021 về tiêu chí phân loại doanh nghiệp nhà nước, doanh nghiệp có vốn nhà nước thực hiện chuyển đổi</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về những doanh nghiệp thực hiện chuyển đổi sở hữu, thoái vốn, nhà nước nắm giữ 100%,  trên 50% đến dưới 65% vốn điều lệ, hoạt động trong các lĩnh vực Khai thác, sản xuất, cung cấp nước sạch đô thị, nông thôn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Quyết định số 1479/QĐ-TTg ngày 29/11/2022 về phê duyệt kế hoạch sắp xếp lại doanh nghiệp nhà nước, doanh nghiệp có vốn nhà nước giai đoạn 2022-2025</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Phê duyệt Kế hoạch sắp xếp lại doanh nghiệp nhà nước, doanh nghiệp có vốn nhà nước giai đoạn 2022 - 2025 theo các hình thức: duy trì công ty trách nhiệm hữu hạn một thành viên; cổ phần hóa, sắp xếp lại (bao gồm hình thức sáp nhập, giải thể); chuyển nhượng một phần hoặc toàn bộ vốn nhà nước giai đoạn 2022 – 2025. Danh mục sắp xếp các công ty quản lý cấp nước, thoát nước theo phụ lục kèm theo Quyết định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Quyết định số 294/QĐ-TTg của Thủ tướng Chính phủ Về việc phê duyệt Nhiệm vụ lập Quy </w:t>
            </w:r>
            <w:r w:rsidRPr="00A8177A">
              <w:rPr>
                <w:rFonts w:ascii="Times New Roman" w:eastAsia="Times New Roman" w:hAnsi="Times New Roman" w:cs="Times New Roman"/>
                <w:color w:val="auto"/>
              </w:rPr>
              <w:lastRenderedPageBreak/>
              <w:t>hoạch hệ thống đô thị và nông thôn thời kỳ 2021 – 2030</w:t>
            </w:r>
          </w:p>
        </w:tc>
        <w:tc>
          <w:tcPr>
            <w:tcW w:w="963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Đề xuất một số chỉ tiêu liên quan đến Cấp nước, thoát nước và xử lý nước thải trong nội dung quy hoạch</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Chỉ thị số 35/CT-TTg ngày 27/12/2016 của Thủ tướng Chính phủ về tăng cường quản lý, nâng cao hiệu quả khai thác và sử dụng bền vững công trình cấp nước sạch nông thôn tập trung.</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tăng cường quản lý, nâng cao hiệu quả khai thác và sử dụng bền vững công trình cấp nước sạch nông thôn tập trung</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3"/>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Chỉ thị số 34/CT-TTg ngày 28/8/2020 của Thủ tướng Chính phủ về tăng cường công tác quản lý hoạt động sản xuất, kinh doanh nước sạch, bảo đảm cấp nước an toàn liên tục. </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Thủ tướng Chính phủ đã giao nhiệm vụ cụ thể cho các Bộ, ngành, địa phương nhằm bảo đảm hoạt động sản xuất, kinh doanh nước sạch an toàn, liên tục cho người dân và phát triển kinh tế - xã hội của đất nước; chủ động ứng phó với điều kiện biến đổi khí hậu, đáp ứng yêu cầu phát triển kinh tế - xã hội, đô thị hóa và nâng cao chất lượng sống của người dân.</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b/>
                <w:color w:val="auto"/>
              </w:rPr>
              <w:t>IV</w:t>
            </w: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b/>
                <w:color w:val="auto"/>
              </w:rPr>
              <w:t>Thông tư</w:t>
            </w:r>
          </w:p>
        </w:tc>
        <w:tc>
          <w:tcPr>
            <w:tcW w:w="9639"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01/2008/TT-BXD ngày 02/01/2008 của Bộ trưởng Bộ Xây dựng về hướng dẫn thực hiện một số nội dung của Nghị định số 117/2007/NĐ-CP ngày 11/7/2007 của Chính phủ về sản xuất, cung cấp và tiêu thụ nước sạch</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hướng dẫn một số nội dụng cụ thể về chất lượng nước sạch, quy trình tham gia ý kiến và giám sát của cộng đồng, quy hoạch cấp nước, lựa chọn đơn vị cấp nước, xác định vùng phục vụ cấp nước và ký kết thỏa thuận thực hiện dịch vụ cấp nước, đấu nối, hợp đồng dịch vụ cấp nước, kiểm định thiết bị đo đếm nước và các vấn đề liên quan khác của Nghị định số 117/2007/NĐ-CP ngày 11/7/2007 của Chính phủ về sản xuất, cung cấp và tiêu thụ nước sạch.</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08/2012/TT-BXD ngày 21/11/2012 của Bộ trưởng Bộ Xây dựng về hướng dẫn thực hiện bảo đảm cấp nước an toàn. </w:t>
            </w:r>
          </w:p>
          <w:p w:rsidR="00A80F7F" w:rsidRPr="00A8177A" w:rsidRDefault="00A80F7F" w:rsidP="00AE4073">
            <w:pPr>
              <w:tabs>
                <w:tab w:val="left" w:pos="709"/>
                <w:tab w:val="left" w:pos="1560"/>
              </w:tabs>
              <w:rPr>
                <w:rFonts w:ascii="Times New Roman" w:eastAsia="Times New Roman" w:hAnsi="Times New Roman" w:cs="Times New Roman"/>
                <w:color w:val="auto"/>
              </w:rPr>
            </w:pP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đã nhấn mạnh “cấp nước an toàn là việc cung cấp nước ổn định, duy trì đủ áp lực, liên tục, đủ lượng nước, đảm bảo chất lượng nước theo quy chuẩn quy định”. Đây là một nội dung khá tiên tiến và đặc trưng cho ngành cấp nước đô thị Việt Nam: cấp nước an toàn không chỉ nhằm mục tiêu về chất lượng nước mà còn đảm bảo các chất lượng dịch vụ khác như áp lực và tính liên tục. Các hoạt động bảo đảm cấp nước có mục đích “nhằm giảm thiểu, loại bỏ, phòng ngừa các nguy cơ, rủi ro gây mất an toàn cấp nước từ nguồn nước qua các công đoạn thu nước, xử lý, dự trữ và phân phối đến khách hàng sử dụng nước”. Bảo đảm cấp nước an toàn cũng được gắn liền với tiết kiệm tài nguyên và chống thất thoát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04/2015/TT-BXD ngày 03/4/2015 của Bộ Xây dựng về hướng dẫn thi hành một số điều của Nghị định số 80/2014/NĐ-CP ngày 06/8/2014 của Chính phủ về thoát nước và xử lý nước thải</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hướng dẫn một số nội dụng cụ thể về quản lý bùn thải từ hệ thống thoát nước, quản lý bùn thải bể tự hoại, quản lý sử dụng nước thải sau xử lý, mẫu hợp đồng quản lý, vận hành và hợp đồng dịch vụ thoát nước.</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44/2021/TT-BTC ngày 18/6/2021 của Bộ Tài chính quy định về khung giá, nguyên tắc, phương pháp xác định giá nước sạch sinh hoạt </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này quy định về khung giá nước sạch sinh hoạt; nguyên tắc, phương pháp xác định giá nước sạch sinh hoạt (bao gồm cả nước sạch cung cấp chung cho mục đích sinh hoạt và cho mục đích khác). Một số điểm mới so với Thông tư liên tịch số 75/2012/TTLT-BTC-BXD-BNNPTNT ngày 15/5/2012 và Thông tư số 88/2012/TT-BTC ngày 28/5/2012 đó là: Bổ sung mới 2 khoản mục là Chi phí tài chính và Chi phí đảm bảo cấp nước an toàn; Nội dung chi phí sản xuất nước sạch không phân biệt cho khu vực đô thị hay nông thôn; Lợi nhuận định mức là giá trị tuyệt đối thay cho tỷ lệ tối thiểu 5% như trước đây. Cụ thể, đơn vị cấp nước chỉ cấp nước khu vực đô thị hoặc khu vực nông thôn thì lợi nhuận tối đa tối đa 1.300 đ/m</w:t>
            </w:r>
            <w:r w:rsidRPr="00A8177A">
              <w:rPr>
                <w:rFonts w:ascii="Times New Roman" w:eastAsia="Times New Roman" w:hAnsi="Times New Roman" w:cs="Times New Roman"/>
                <w:color w:val="auto"/>
                <w:vertAlign w:val="superscript"/>
              </w:rPr>
              <w:t>3</w:t>
            </w:r>
            <w:r w:rsidRPr="00A8177A">
              <w:rPr>
                <w:rFonts w:ascii="Times New Roman" w:eastAsia="Times New Roman" w:hAnsi="Times New Roman" w:cs="Times New Roman"/>
                <w:color w:val="auto"/>
              </w:rPr>
              <w:t>, cấp nước đồng thời cho cả khu vực đô thị và khu vực nông thôn tối đa 1.500 đ/m</w:t>
            </w:r>
            <w:r w:rsidRPr="00A8177A">
              <w:rPr>
                <w:rFonts w:ascii="Times New Roman" w:eastAsia="Times New Roman" w:hAnsi="Times New Roman" w:cs="Times New Roman"/>
                <w:color w:val="auto"/>
                <w:vertAlign w:val="superscript"/>
              </w:rPr>
              <w:t>3</w:t>
            </w:r>
            <w:r w:rsidRPr="00A8177A">
              <w:rPr>
                <w:rFonts w:ascii="Times New Roman" w:eastAsia="Times New Roman" w:hAnsi="Times New Roman" w:cs="Times New Roman"/>
                <w:color w:val="auto"/>
              </w:rPr>
              <w:t xml:space="preserve"> (nội dung này đảm bảo lợi nhuận cho một số hệ thống cấp nước có công suất nhỏ; khuyến khích các đơn vị cấp nước đô thị mở rộng mạng cấp nước cho khu vực nông thôn).</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13/2018/TT-BXD ngày 27/12/2018 của Bộ Xây dựng về hướng dẫn phương pháp định giá dịch vụ thoát nước</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này hướng dẫn phương pháp định giá dịch vụ thoát nước và xử lý nước thải (gọi tắt là dịch vụ thoát nước) cho các loại hệ thống thoát nước để làm cơ sở lập, thẩm định và phê duyệt giá dịch vụ thoát nước áp dụng tại các đô thị, các khu công nghiệp, khu kinh tế, khu chế xuất, khu công nghệ cao và khu dân cư nông thôn tập trung.</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15/2021/TT-BXD ngày 15/12/2021 của Bộ Xây dựng hướng dẫn về công trình hạ tầng kỹ thuật thu gom, thoát nước thải đô thị, khu dân cư tập trung</w:t>
            </w:r>
          </w:p>
          <w:p w:rsidR="00A80F7F" w:rsidRPr="00A8177A" w:rsidRDefault="00A80F7F" w:rsidP="00AE4073">
            <w:pPr>
              <w:tabs>
                <w:tab w:val="left" w:pos="709"/>
                <w:tab w:val="left" w:pos="1560"/>
              </w:tabs>
              <w:rPr>
                <w:rFonts w:ascii="Times New Roman" w:eastAsia="Times New Roman" w:hAnsi="Times New Roman" w:cs="Times New Roman"/>
                <w:color w:val="auto"/>
              </w:rPr>
            </w:pP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này hướng dẫn một số nội dung về công trình thu gom, thoát nước thải đô thị, khu dân cư tập trung bao gồm các yêu cầu phải đáp ứng trong hoạt động xây dựng, quản lý, vận hành công trình.</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23/2022/TT-</w:t>
            </w:r>
            <w:r w:rsidRPr="00A8177A">
              <w:rPr>
                <w:rFonts w:ascii="Times New Roman" w:eastAsia="Times New Roman" w:hAnsi="Times New Roman" w:cs="Times New Roman"/>
                <w:color w:val="auto"/>
              </w:rPr>
              <w:lastRenderedPageBreak/>
              <w:t xml:space="preserve">BNNPTNT ngày 29/12/2022 của Bộ Nông nghiệp và Phát triển nông thôn hướng dẫn thực hiện bảo đảm cấp nước an toàn khu vực nông thôn. </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Thông tư này hướng dẫn về: (1) Quy trình xây dựng, phê duyệt, thực hiện kế hoạch cấp nước an </w:t>
            </w:r>
            <w:r w:rsidRPr="00A8177A">
              <w:rPr>
                <w:rFonts w:ascii="Times New Roman" w:eastAsia="Times New Roman" w:hAnsi="Times New Roman" w:cs="Times New Roman"/>
                <w:color w:val="auto"/>
              </w:rPr>
              <w:lastRenderedPageBreak/>
              <w:t>toàn khu vực nông thôn cấp tỉnh và kế hoạch cấp nước an toàn công trình cấp nước sạch nông thôn tập trung có công suất từ 100m</w:t>
            </w:r>
            <w:r w:rsidRPr="00A8177A">
              <w:rPr>
                <w:rFonts w:ascii="Times New Roman" w:eastAsia="Times New Roman" w:hAnsi="Times New Roman" w:cs="Times New Roman"/>
                <w:color w:val="auto"/>
                <w:vertAlign w:val="superscript"/>
              </w:rPr>
              <w:t>3</w:t>
            </w:r>
            <w:r w:rsidRPr="00A8177A">
              <w:rPr>
                <w:rFonts w:ascii="Times New Roman" w:eastAsia="Times New Roman" w:hAnsi="Times New Roman" w:cs="Times New Roman"/>
                <w:color w:val="auto"/>
              </w:rPr>
              <w:t>/ngày đêm trở lên; (2) Việc thu, xử lý và trữ nước an toàn hộ gia đình khu vực nông thôn.</w:t>
            </w:r>
          </w:p>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41/2018/TT-BYT của Bộ trưởng Bộ Y tế ban hành Quy chuẩn kỹ thuật quốc gia và quy định kiểm tra, giám sát chất lượng nước sử dụng cho mục đích sinh hoạt và Thông tư số 26/2021/TT-BYT ngày 15/12/2021.</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này ban hành Quy chuẩn kỹ thuật quốc gia về chất lượng nước sạch sử dụng cho mục đích sinh hoạt. Quy chuẩn này quy định mức giới hạn các thông số chất lượng đối với nước sạch sử dụng cho mục đích sinh hoạt và áp dụng đối với tổ chức, cá nhân thực hiện một phần hoặc tất cả các hoạt động khai thác, sản xuất, truyền dẫn, bán buôn, bán lẻ nước sạch theo hệ thống cấp nước tập trung hoàn chỉnh (sau đây gọi tắt là đơn vị cấp nước); các cơ quan quản lý nhà nước về thanh tra, kiểm tra, giám sát chất lượng nước sạch; các phòng thử nghiệm và tổ chức chứng nhận các thông số chất lượng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w:t>
            </w:r>
            <w:hyperlink r:id="rId19">
              <w:r w:rsidRPr="00A8177A">
                <w:rPr>
                  <w:rFonts w:ascii="Times New Roman" w:eastAsia="Times New Roman" w:hAnsi="Times New Roman" w:cs="Times New Roman"/>
                  <w:color w:val="auto"/>
                </w:rPr>
                <w:t>26/2021/TT-BYT</w:t>
              </w:r>
            </w:hyperlink>
            <w:r w:rsidRPr="00A8177A">
              <w:rPr>
                <w:rFonts w:ascii="Times New Roman" w:eastAsia="Times New Roman" w:hAnsi="Times New Roman" w:cs="Times New Roman"/>
                <w:color w:val="auto"/>
              </w:rPr>
              <w:t> ngày 15 tháng 12 năm 2021 sửa đổi, bổ sung và bãi bỏ một số điều của Thông tư số </w:t>
            </w:r>
            <w:hyperlink r:id="rId20">
              <w:r w:rsidRPr="00A8177A">
                <w:rPr>
                  <w:rFonts w:ascii="Times New Roman" w:eastAsia="Times New Roman" w:hAnsi="Times New Roman" w:cs="Times New Roman"/>
                  <w:color w:val="auto"/>
                </w:rPr>
                <w:t>41/2018/TT-BYT</w:t>
              </w:r>
            </w:hyperlink>
            <w:r w:rsidRPr="00A8177A">
              <w:rPr>
                <w:rFonts w:ascii="Times New Roman" w:eastAsia="Times New Roman" w:hAnsi="Times New Roman" w:cs="Times New Roman"/>
                <w:color w:val="auto"/>
              </w:rPr>
              <w:t> của Bộ trưởng Bộ Y tế ban hành Quy chuẩn kỹ thuật Quốc gia và quy định kiểm tra, giám sát chất lượng nước sạch sử dụng cho mục đích sinh hoạt’ Thông tư số 05/VBHN-BYT ngày 06/6/2022 của Bộ y tế về ban hành Quy chuẩn kỹ thuật quốc gia và quy định kiểm tra, giám sát chất lượng nước sạch sử dụng cho mục đích sinh hoạt</w:t>
            </w: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về kiểm tra, giám sát chất lượng nước sạch sử dụng cho mục đích sinh hoạt và Quy chuẩn kỹ thuật quốc gia về nước sinh hoạt</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73/2022/TT-BTC ngày 15/12/2022 của Bộ trưởng </w:t>
            </w:r>
            <w:r w:rsidRPr="00A8177A">
              <w:rPr>
                <w:rFonts w:ascii="Times New Roman" w:eastAsia="Times New Roman" w:hAnsi="Times New Roman" w:cs="Times New Roman"/>
                <w:color w:val="auto"/>
              </w:rPr>
              <w:lastRenderedPageBreak/>
              <w:t>Bộ Tài chính ban hành Thông tư quy định chế độ quản lý, tính hao mòn, trích khấu hao tài sản kết cấu hạ tầng cấp nước sạch.</w:t>
            </w:r>
          </w:p>
          <w:p w:rsidR="00A80F7F" w:rsidRPr="00A8177A" w:rsidRDefault="00A80F7F" w:rsidP="00AE4073">
            <w:pPr>
              <w:tabs>
                <w:tab w:val="left" w:pos="709"/>
                <w:tab w:val="left" w:pos="851"/>
                <w:tab w:val="left" w:pos="1560"/>
              </w:tabs>
              <w:jc w:val="both"/>
              <w:rPr>
                <w:rFonts w:ascii="Times New Roman" w:eastAsia="Times New Roman" w:hAnsi="Times New Roman" w:cs="Times New Roman"/>
                <w:color w:val="auto"/>
              </w:rPr>
            </w:pPr>
          </w:p>
        </w:tc>
        <w:tc>
          <w:tcPr>
            <w:tcW w:w="963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 Thông tư này quy định chế độ quản lý, tính hao mòn, trích khấu hao đối với tài sản kết cấu hạ tầng cấp nước sạch là tài sản cố định (sau đây gọi là tài sản kết cấu hạ tầng cấp nước sạch) do Nhà </w:t>
            </w:r>
            <w:r w:rsidRPr="00A8177A">
              <w:rPr>
                <w:rFonts w:ascii="Times New Roman" w:eastAsia="Times New Roman" w:hAnsi="Times New Roman" w:cs="Times New Roman"/>
                <w:color w:val="auto"/>
              </w:rPr>
              <w:lastRenderedPageBreak/>
              <w:t xml:space="preserve">nước đầu tư, quản lý giao cho cơ quan nhà nước, đơn vị sự nghiệp công lập quản lý theo quy định tại Nghị định số 43/2022/NĐ-CP ngày 24/6/2022 của Chính phủ quy định việc quản lý, sử dụng và khai thác tài sản kết cấu hạ tầng cấp nước sạch (sau đây gọi tắt là Nghị định số 43/2022/NĐ-CP). </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Đối với tài sản kết cấu hạ tầng cấp nước sạch giao cho doanh nghiệp quản lý theo hình thức tính thành phần vốn nhà nước tại doanh nghiệp thì việc quản lý, trích khấu hao thực hiện theo quy định của pháp luật về chế độ quản lý, sử dụng và trích khấu hao tài sản cố định áp dụng cho doanh nghiệp; không thuộc phạm vi điều chỉnh của Thông tư này.</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01/2026/TT-BXD ngày 01/02/2016  của Bộ Xây dựng ban hành quy chuẩn kỹ thuật quốc gia về các công trình hạ tầng kỹ thuật</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Ban hành QCVN 07-1:2016/BXD Quy chuẩn kỹ thuật quốc gia về công trình cấp nước; QCVN 07-2:2016/BXD Quy chuẩn kỹ thuật quốc gia về công trình thoát nước </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liên tịch số 04/2009/TTLT/BXD-BCA ngày 10/4/2009 của Bộ Xây dựng và Bộ Công an hướng dẫn thực hiện cấp nước phòng cháy chữa cháy tại đô thị và khu công nghiệp.</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này hướng dẫn việc thực hiện công tác quy hoạch, đầu tư, xây dựng vận hành nhằm bảo đảm cấp nước phòng cháy, chữa cháy (PCCC) cho đô thị và khu công nghiệp. </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06/2022/TT-BXD ngày 30/11/2022 của Bộ Xây dựng ban hành quy chuẩn 06:2022/BXD Quy chuẩn kỹ thuật quốc gia cho nhà và công trình</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Quy định về Cấp nước chữa cháy:</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Cấp nước chữa cháy ngoài nhà: an toàn cháy với cấp nước ngoài nhà, an toàn cháy đối với lưu lượng chữa cháy ngoài nhà; số đám cháy đồng thời;  an toàn cháy đối với mạng lưới đường ống và công trình xây dựng; yêu cầu với bồn, bể trữ nước, điểm lấy nước bên ngoài nhà</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Hệ thống họng nước chữa cháy ngoài nhà: Quy định về vị trí đặt, khoảng cách, lưu lượng, áp lực</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Trạm bơm cấp nước chữa cháy: Quy định về máy bơm cấp nước chữa cháy trong Trạm bơm thuộc nhà máy xử lý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32/2013/TT-BTNMT của Bộ tài nguyên môi trường ngày  25/10/2013 về ban hành quy chuẩn kỹ thuật quốc gia về bảo vệ môi trường </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Ban hành 08 quy chuẩn kỹ thuật quốc gia về môi trường trong đó có QCVN 50:2013/BTNMT Quy chuẩn kỹ thuật quốc gia về ngưỡng nguy hại đối với bùn thải từ quá trình xử lý nước, QCVN 40:2011/BTNMT Quy chuẩn kỹ thuật quốc gia về nước thải công nghiệp.</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24/2016/TT-BTNMT của Bộ tài nguyên môi trường ngày  09/9/2016 về Quy định việc xác định và công bố vùng bảo hộ vệ sinh khu vực lấy nước sinh hoạt</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Xác định, công bố vùng bảo hộ vệ sinh khu vực lấy nước sinh hoạt và hoạt động trong phạm vi vùng bảo hộ vệ sinh khu vực lấy nước sinh hoạt; Đảm bảo ngăn ngừa, giảm thiểu tác động tiêu cực đến chất lượng nguồn nước của công trình khai thác nước để cấp cho sinh hoạt và các chức năng khác của nguồn nước.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39/2021/TT-BGTVT ngày 31/12/2021 về việc sửa đổi bổ sung một số điều của Thông tư số 50/2015/TT-BGTVT ngày 23/9/2015 về việc hướng dẫn thực hiện một số điều của Nghị định số 11/2010/NĐ-CP quy định về quản lý và bảo vệ kết cấu hạ tầng giao thông đường bộ</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Quy định về xây dựng  đường ống cấp nước, thoát nước trong hành lang bảo vệ đường bộ </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177A" w:rsidRPr="00A8177A" w:rsidTr="00ED0361">
        <w:trPr>
          <w:trHeight w:val="20"/>
        </w:trPr>
        <w:tc>
          <w:tcPr>
            <w:tcW w:w="619" w:type="dxa"/>
            <w:shd w:val="clear" w:color="auto" w:fill="FFFFFF"/>
            <w:vAlign w:val="center"/>
          </w:tcPr>
          <w:p w:rsidR="00A80F7F" w:rsidRPr="00A8177A" w:rsidRDefault="00A80F7F" w:rsidP="00AE4073">
            <w:pPr>
              <w:widowControl/>
              <w:numPr>
                <w:ilvl w:val="0"/>
                <w:numId w:val="14"/>
              </w:numPr>
              <w:tabs>
                <w:tab w:val="left" w:pos="709"/>
                <w:tab w:val="left" w:pos="1560"/>
              </w:tabs>
              <w:ind w:left="0"/>
              <w:jc w:val="both"/>
              <w:rPr>
                <w:rFonts w:ascii="Times New Roman" w:eastAsia="Times New Roman" w:hAnsi="Times New Roman" w:cs="Times New Roman"/>
                <w:color w:val="auto"/>
              </w:rPr>
            </w:pPr>
          </w:p>
        </w:tc>
        <w:tc>
          <w:tcPr>
            <w:tcW w:w="3402"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17/2021/TT-BTNMT ngày 14/10/2021 của Bộ tài nguyên và Môi trường quy định về giám sát khai thác sử dụng tài nguyên nước</w:t>
            </w:r>
          </w:p>
        </w:tc>
        <w:tc>
          <w:tcPr>
            <w:tcW w:w="963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này quy định về giám sát khai thác, sử dụng tài nguyên nước đối với tổ chức, cá nhân (sau đây gọi chung là cơ sở) có công trình khai thác, sử dụng tài nguyên nước (trừ khai thác, sử dụng nước biển) thuộc một trong các trường hợp phải có giấy phép sau đây: Công trình khai thác nước mặt quy mô trên 0,1 m3.giây đối với trường hợp cấp nước cho sản xuất nông nghiệp, nuôi trồng thủy sản; trên 100 m3/ngày đêm đối với trường hợp cấp nước cho các mục đích khác.trên 100 m3/ngày đêm đối với trường hợp cấp nước cho các mục đích khác. Công trình khai thác nước dưới đất với quy mô trên 10 m3/ngày đêm,  Quy định với công trình cống, trạm bơm và các công trình khai thác nước mặt khác</w:t>
            </w:r>
          </w:p>
        </w:tc>
        <w:tc>
          <w:tcPr>
            <w:tcW w:w="1562"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bl>
    <w:p w:rsidR="00A80F7F" w:rsidRPr="00A8177A" w:rsidRDefault="00A80F7F"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A80F7F" w:rsidRPr="00A8177A" w:rsidRDefault="00A80F7F" w:rsidP="00AE4073">
      <w:pPr>
        <w:tabs>
          <w:tab w:val="left" w:pos="709"/>
          <w:tab w:val="left" w:pos="1560"/>
        </w:tabs>
        <w:rPr>
          <w:rFonts w:ascii="Times New Roman" w:eastAsia="Times New Roman" w:hAnsi="Times New Roman" w:cs="Times New Roman"/>
          <w:color w:val="auto"/>
        </w:rPr>
      </w:pPr>
    </w:p>
    <w:p w:rsidR="007D2BD2" w:rsidRPr="00A8177A" w:rsidRDefault="007D2BD2" w:rsidP="00AE4073">
      <w:pPr>
        <w:pStyle w:val="Heading1"/>
        <w:tabs>
          <w:tab w:val="left" w:pos="709"/>
          <w:tab w:val="left" w:pos="1560"/>
        </w:tabs>
        <w:jc w:val="center"/>
        <w:rPr>
          <w:rFonts w:eastAsia="Times New Roman" w:cs="Times New Roman"/>
        </w:rPr>
      </w:pPr>
    </w:p>
    <w:p w:rsidR="007D2BD2" w:rsidRPr="00A8177A" w:rsidRDefault="007D2BD2" w:rsidP="007D2BD2">
      <w:pPr>
        <w:rPr>
          <w:color w:val="auto"/>
          <w:lang w:eastAsia="en-US"/>
        </w:rPr>
      </w:pPr>
    </w:p>
    <w:p w:rsidR="007D2BD2" w:rsidRPr="00A8177A" w:rsidRDefault="007D2BD2" w:rsidP="007D2BD2">
      <w:pPr>
        <w:rPr>
          <w:color w:val="auto"/>
          <w:lang w:eastAsia="en-US"/>
        </w:rPr>
      </w:pPr>
    </w:p>
    <w:p w:rsidR="00A80F7F" w:rsidRPr="00A8177A" w:rsidRDefault="007D2BD2" w:rsidP="00ED0361">
      <w:pPr>
        <w:pStyle w:val="Heading1"/>
        <w:tabs>
          <w:tab w:val="left" w:pos="709"/>
          <w:tab w:val="left" w:pos="1560"/>
        </w:tabs>
        <w:jc w:val="center"/>
        <w:rPr>
          <w:rFonts w:eastAsia="Times New Roman" w:cs="Times New Roman"/>
          <w:lang w:val="en-US"/>
        </w:rPr>
      </w:pPr>
      <w:bookmarkStart w:id="42" w:name="_Toc147409013"/>
      <w:r w:rsidRPr="00A8177A">
        <w:rPr>
          <w:rFonts w:eastAsia="Times New Roman" w:cs="Times New Roman"/>
          <w:lang w:val="en-US"/>
        </w:rPr>
        <w:lastRenderedPageBreak/>
        <w:t>PHỤ LỤC</w:t>
      </w:r>
      <w:r w:rsidR="0099695B" w:rsidRPr="00A8177A">
        <w:rPr>
          <w:rFonts w:eastAsia="Times New Roman" w:cs="Times New Roman"/>
        </w:rPr>
        <w:t xml:space="preserve"> 2</w:t>
      </w:r>
      <w:r w:rsidRPr="00A8177A">
        <w:rPr>
          <w:rFonts w:eastAsia="Times New Roman" w:cs="Times New Roman"/>
          <w:lang w:val="en-US"/>
        </w:rPr>
        <w:t>A</w:t>
      </w:r>
      <w:r w:rsidR="0099695B" w:rsidRPr="00A8177A">
        <w:rPr>
          <w:rFonts w:eastAsia="Times New Roman" w:cs="Times New Roman"/>
        </w:rPr>
        <w:t xml:space="preserve">– TỔNG </w:t>
      </w:r>
      <w:r w:rsidRPr="00A8177A">
        <w:rPr>
          <w:rFonts w:eastAsia="Times New Roman" w:cs="Times New Roman"/>
          <w:lang w:val="en-US"/>
        </w:rPr>
        <w:t>H</w:t>
      </w:r>
      <w:r w:rsidR="0099695B" w:rsidRPr="00A8177A">
        <w:rPr>
          <w:rFonts w:eastAsia="Times New Roman" w:cs="Times New Roman"/>
        </w:rPr>
        <w:t xml:space="preserve">ỢP CÁC KHÓ KHĂN VƯỚNG MẮC </w:t>
      </w:r>
      <w:r w:rsidRPr="00A8177A">
        <w:rPr>
          <w:rFonts w:eastAsia="Times New Roman" w:cs="Times New Roman"/>
          <w:lang w:val="en-US"/>
        </w:rPr>
        <w:t>TRONG CÁC VĂN BẢN QUY PHẠM PHÁP LUẬT</w:t>
      </w:r>
      <w:r w:rsidR="00ED0361" w:rsidRPr="00A8177A">
        <w:rPr>
          <w:rFonts w:eastAsia="Times New Roman" w:cs="Times New Roman"/>
          <w:lang w:val="en-US"/>
        </w:rPr>
        <w:t xml:space="preserve"> </w:t>
      </w:r>
      <w:r w:rsidR="0099695B" w:rsidRPr="00A8177A">
        <w:rPr>
          <w:rFonts w:eastAsia="Times New Roman" w:cs="Times New Roman"/>
        </w:rPr>
        <w:t xml:space="preserve">LIÊN QUAN ĐẾN </w:t>
      </w:r>
      <w:r w:rsidR="00F42718" w:rsidRPr="00A8177A">
        <w:rPr>
          <w:rFonts w:eastAsia="Times New Roman" w:cs="Times New Roman"/>
        </w:rPr>
        <w:t xml:space="preserve">LĨNH VỰC CẤP, THOÁT NƯỚC </w:t>
      </w:r>
      <w:r w:rsidR="0099695B" w:rsidRPr="00A8177A">
        <w:rPr>
          <w:rFonts w:eastAsia="Times New Roman" w:cs="Times New Roman"/>
        </w:rPr>
        <w:t>Ở VIỆT NAM</w:t>
      </w:r>
      <w:bookmarkEnd w:id="42"/>
    </w:p>
    <w:p w:rsidR="00A80F7F" w:rsidRPr="00A8177A" w:rsidRDefault="0099695B" w:rsidP="00AE4073">
      <w:pPr>
        <w:tabs>
          <w:tab w:val="left" w:pos="709"/>
          <w:tab w:val="left" w:pos="1560"/>
        </w:tabs>
        <w:spacing w:before="120" w:after="120"/>
        <w:jc w:val="center"/>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NGHỊ ĐỊNH, THÔNG TƯ, CÁC VĂN BẢN KHÁC)</w:t>
      </w:r>
    </w:p>
    <w:tbl>
      <w:tblPr>
        <w:tblStyle w:val="Style124"/>
        <w:tblW w:w="148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3119"/>
        <w:gridCol w:w="9635"/>
        <w:gridCol w:w="1478"/>
      </w:tblGrid>
      <w:tr w:rsidR="00A80F7F" w:rsidRPr="00A8177A" w:rsidTr="00A75889">
        <w:trPr>
          <w:trHeight w:val="20"/>
          <w:tblHeader/>
        </w:trPr>
        <w:tc>
          <w:tcPr>
            <w:tcW w:w="619"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TT</w:t>
            </w:r>
          </w:p>
        </w:tc>
        <w:tc>
          <w:tcPr>
            <w:tcW w:w="3119"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Tên, số, ký hiệu; ngày tháng năm ban hành văn bản</w:t>
            </w:r>
          </w:p>
        </w:tc>
        <w:tc>
          <w:tcPr>
            <w:tcW w:w="9635"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Các khó khăn, vướng mắc</w:t>
            </w:r>
          </w:p>
        </w:tc>
        <w:tc>
          <w:tcPr>
            <w:tcW w:w="1478" w:type="dxa"/>
            <w:shd w:val="clear" w:color="auto" w:fill="FFFFFF"/>
            <w:vAlign w:val="center"/>
          </w:tcPr>
          <w:p w:rsidR="00A80F7F" w:rsidRPr="00A8177A" w:rsidRDefault="0099695B" w:rsidP="00AE4073">
            <w:pPr>
              <w:tabs>
                <w:tab w:val="left" w:pos="709"/>
                <w:tab w:val="left" w:pos="1560"/>
              </w:tabs>
              <w:jc w:val="center"/>
              <w:rPr>
                <w:rFonts w:ascii="Times New Roman" w:eastAsia="Times New Roman" w:hAnsi="Times New Roman" w:cs="Times New Roman"/>
                <w:b/>
                <w:color w:val="auto"/>
              </w:rPr>
            </w:pPr>
            <w:r w:rsidRPr="00A8177A">
              <w:rPr>
                <w:rFonts w:ascii="Times New Roman" w:eastAsia="Times New Roman" w:hAnsi="Times New Roman" w:cs="Times New Roman"/>
                <w:b/>
                <w:color w:val="auto"/>
              </w:rPr>
              <w:t>Ghi chú</w:t>
            </w:r>
          </w:p>
        </w:tc>
      </w:tr>
      <w:tr w:rsidR="00A80F7F" w:rsidRPr="00A8177A" w:rsidTr="00A75889">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w:t>
            </w: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Luật</w:t>
            </w:r>
          </w:p>
        </w:tc>
        <w:tc>
          <w:tcPr>
            <w:tcW w:w="9635"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quy hoạch đô thị số 16/VBHN-VPQH ngày 15/7/2020; Luật Quy hoạch số 21/2017/QH14 ngày 24/11/2017;</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hoạch chuyên ngành cấp nước, thoát nước là nội dung của quy hoạch vùng, quy hoạch tỉnh, quy hoạch đô thị và quy hoạch xây dựng. Nội dung của các quy hoạch trong các quy hoạch này không đủ điều kiện để  xác định, lập dự án đầu tư xây dựng; ngoài ra việc điều chỉnh quy hoạch vùng, quy hoạch tỉnh có quy trình thủ tục hành chính và thời gian thực hiện kéo dài, khó khăn điều chỉnh quy hoạch thoát nước.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Công tác điều tra cơ bản về cấp nước sạch nông thôn chưa được thực hiện bài bản, không cung cấp được thông tin, số liệu đầy đủ phục vụ công tác quản lý nhà nước. Quy hoạch cấp nước nông thôn (hiện nay theo Luật Quy hoạch ngày 24/11/2017 là phương án phát triển mạng lưới cấp nước) ở một số địa phương chưa được cập nhật đầy đủ, kịp thời, thiếu sự kết nối giữa cấp nước đô thị và nông thôn, chưa quan tâm đến yếu tố ảnh hưởng của thiên tai, biến đổi khí hậu.</w:t>
            </w:r>
          </w:p>
        </w:tc>
        <w:tc>
          <w:tcPr>
            <w:tcW w:w="1478"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Đa số các địa phương từ đô thị loại 1,2,3 có nhu cầu triển khai dự án</w:t>
            </w: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Tài nguyên nước số 17/2012/QH13 ngày 21/6/2012</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Tài nguyên nước đã quy định một chương cho công tác bảo vệ tài nguyên nước. Các quy định được đưa ra nhằm phòng, chống ô nhiễm, suy thoái, cạn kiệt nguồn nước và ứng phó, khắc phục sự cố ô nhiễm nguồn nước và phục hồi nguồn nước bị ô nhiễm, cạn kiệt. Tuy nhiên, các quy định về bảo vệ công trình khai thác, xử lý, cung cấp nước sạch chưa được quy định trong văn bản Luật.</w:t>
            </w:r>
          </w:p>
        </w:tc>
        <w:tc>
          <w:tcPr>
            <w:tcW w:w="1478"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Thiếu khoảng trống pháp luật</w:t>
            </w: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Đất đai số 45/2013/QH13 ngày 29/11/2013</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Đất đai 2013/Nghị định 46/2014/NĐ-CP Quy định về miễn tiền thuê đất, thuê mặt nước đối với đất xây dựng công trình cấp nước bao gồm: Công trình khai thác, xử lý nước, đường ống và công trình trên mạng lưới đường ống cấp nước và các công trình hỗ trợ quản lý, vận hành hệ thống cấp nước (nhà hành chính, nhà quản lý, điều hành, nhà xưởng, kho bãi vật tư, thiết bị) là đối tượng được miễn tiền thuê đất cho cả thời hạn thuê. Tuy nhiên, chưa có quy định miễn thuế cho công trình thoát nước.</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quản lý, sử dụng vốn nhà nước đầu tư vào sản xuất, kinh doanh tại doanh nghiệp số 69/2014 ngày 26/11/2014 và 32/2018/NĐ-CP ngày </w:t>
            </w:r>
            <w:r w:rsidRPr="00A8177A">
              <w:rPr>
                <w:rFonts w:ascii="Times New Roman" w:eastAsia="Times New Roman" w:hAnsi="Times New Roman" w:cs="Times New Roman"/>
                <w:color w:val="auto"/>
              </w:rPr>
              <w:lastRenderedPageBreak/>
              <w:t>08/3/2018</w:t>
            </w:r>
            <w:r w:rsidRPr="00A8177A">
              <w:rPr>
                <w:rFonts w:ascii="Times New Roman" w:eastAsia="Times New Roman" w:hAnsi="Times New Roman" w:cs="Times New Roman"/>
                <w:color w:val="auto"/>
                <w:sz w:val="28"/>
                <w:szCs w:val="28"/>
              </w:rPr>
              <w:t xml:space="preserve"> </w:t>
            </w:r>
          </w:p>
        </w:tc>
        <w:tc>
          <w:tcPr>
            <w:tcW w:w="9635" w:type="dxa"/>
            <w:shd w:val="clear" w:color="auto" w:fill="FFFFFF"/>
            <w:vAlign w:val="center"/>
          </w:tcPr>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 Theo quy định Luật quản lý, sử dụng vốn nhà nước đầu tư vào sản xuất, kinh doanh tại doanh nghiệp số 69/2014 ngày 26/11/2014, các doanh nghiệp cấp nước do nhà nước nắm giữ 100% vốn không thuộc phạm vi đầu tư bổ sung vốn điều lệ, trừ trường hợp doanh nghiệp đang hoạt động có hiệu quả nhưng vốn điều lệ không bảo đảm thực hiện ngành, nghề kinh doanh chính của doanh nghiệp đã được cơ quan nhà nước có thẩm quyền phê duyệt. Đối với các công ty cổ phần nhà nước </w:t>
            </w:r>
            <w:r w:rsidRPr="00A8177A">
              <w:rPr>
                <w:rFonts w:ascii="Times New Roman" w:eastAsia="Times New Roman" w:hAnsi="Times New Roman" w:cs="Times New Roman"/>
                <w:color w:val="auto"/>
              </w:rPr>
              <w:lastRenderedPageBreak/>
              <w:t>trong lĩnh vực cấp nước không được nhà nước đầu tư bổ sung vốn (Điều 16 Luật này và khoản 5 Điều 1 NĐ 32/2018/NĐ-CP). Ngoài ra, Luật quy định việc đầu tư vốn nhà nước để mua lại một phần hoặc toàn bộ doanh nghiệp, theo đó việc mua lại một phần hay toàn bộ doanh nghiệp cấp nước chỉ được thực hiện trong trường hợp nhà nước thực hiện tái cơ cấu kinh tế (Điều 19). Quy định này làm hạn chế nguồn lực đầu tư của nhà nước trong việc đầu tư, mở rộng vùng phục vụ cấp nước nhằm đảm bảo an sinh, an toàn cấp nước cho người dân.</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Đầu tư số 61/2020/QH14 ngày 17/6/2020 và Nghị định số 32/2019/NĐ-CP ngày 10/4/2019 của Chính phủ quy định giao nhiệm vụ, đặt hàng hoặc đấu thầu cung cấp sản phẩm, dịch vụ công sử dụng ngân sách nhà nước từ nguồn kinh phí chi thường xuyên </w:t>
            </w:r>
          </w:p>
        </w:tc>
        <w:tc>
          <w:tcPr>
            <w:tcW w:w="9635" w:type="dxa"/>
            <w:shd w:val="clear" w:color="auto" w:fill="FFFFFF"/>
            <w:vAlign w:val="center"/>
          </w:tcPr>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Kinh doanh nước sạch (nước sinh hoạt) là loại hình kinh doanh có điều kiện theo quy định tại Luật Đầu tư năm 2020, ngoài ra dịch vụ cấp nước đô thị không phải là dịch vụ, sản phẩm công ích theo quy định tại Nghị định số 32/2019/NĐ-CP ngày 10/4/2019 của Chính phủ quy định giao nhiệm vụ, đặt hàng hoặc đấu thầu cung cấp sản phẩm, dịch vụ công sử dụng ngân sách nhà nước từ nguồn kinh phí chi thường xuyên (chỉ có dịch vụ cung cấp nước sạch cho khu vực miền núi, vùng sâu, vùng xa, biên giới, hải đảo là sản phẩm, dịch vụ công ích thực hiện theo hình thức đặt hàng).Tuy nhiên, đến nay chưa có văn bản pháp luật quy định về hình thức, điều kiện kinh doanh đối với nước sạch.</w:t>
            </w:r>
          </w:p>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Theo quy định tại Nghị định số 32/2019/NĐ-CP ngày 10/4/2019 của Chính phủ quy định giao nhiệm vụ, đặt hàng hoặc đấu thầu cung cấp sản phẩm, dịch vụ công sử dụng ngân sách nhà nước từ nguồn kinh phí chi thường xuyên (hướng dẫn Luật Đầu tư), nước sạch không còn quy định là sản phẩm dịch vụ công ích (trừ vùng sâu, xa..), vì vậy ngân sách nhà nước không đầu tư cho nước sạch gây khó khăn cho phát triển cấp nước khi doanh nghiệp cấp nước có vốn nhà nước phải tiếp tục đầu tư phát triển cấp nước. </w:t>
            </w:r>
          </w:p>
          <w:p w:rsidR="00A80F7F" w:rsidRPr="00A8177A" w:rsidRDefault="0099695B" w:rsidP="00AE4073">
            <w:pPr>
              <w:tabs>
                <w:tab w:val="left" w:pos="709"/>
                <w:tab w:val="left" w:pos="993"/>
                <w:tab w:val="left" w:pos="1560"/>
                <w:tab w:val="left" w:pos="1637"/>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Hiện nay căn cứ theo Nghị định số 32/2019/NĐ-CP ngày 10/4/2019 của Chính phủ quy định giao nhiệm vụ, đặt hàng hoặc đấu thầu cung cấp sản phẩm, dịch vụ công sử dụng ngân sách nhà nước từ nguồn kinh phí chi thường xuyên. Trong đó, Phụ lục 2 quy định “Dịch vụ thoát nước đô thị, khu dân cư nông thôn tập trung” thuộc Danh mục sản phẩm, dịch vụ công ích thực hiện đấu thầu hoặc đặt hàng; tuy nhiên nếu xác định dịch vụ xử lý nước thải là dịch vụ môi trường thì theo biểu 01 Phụ lục 1 quy định có thể thực hiện theo phương thức giao nhiệm vụ là nguyên nhân gây bất cập trong triển khai thực hiện, đồng thời dự toán được lập, giao theo niên độ ngân sách hàng năm nên việc đầu tư, cải tạo HTTN duy trì phát sinh do sự cố thiên tai không được xử lsy thực hiện kịp thời ảnh hưởng đến tính bền vững của hoạt động thoát nước.</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đầu tư theo đối tác công tư số 64/2020/QH14 ngày </w:t>
            </w:r>
            <w:r w:rsidRPr="00A8177A">
              <w:rPr>
                <w:rFonts w:ascii="Times New Roman" w:eastAsia="Times New Roman" w:hAnsi="Times New Roman" w:cs="Times New Roman"/>
                <w:color w:val="auto"/>
              </w:rPr>
              <w:lastRenderedPageBreak/>
              <w:t>18/6/2020</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 Điều 69 Luật Đầu tư theo phương thức đối tác công tư PPP quy định tỷ lệ vốn Nhà nước tham gia vào dự án PPP không được vượt quá 50% tổng mức đầu tư của dự án. Sự tham gia vốn của Nhà </w:t>
            </w:r>
            <w:r w:rsidRPr="00A8177A">
              <w:rPr>
                <w:rFonts w:ascii="Times New Roman" w:eastAsia="Times New Roman" w:hAnsi="Times New Roman" w:cs="Times New Roman"/>
                <w:color w:val="auto"/>
              </w:rPr>
              <w:lastRenderedPageBreak/>
              <w:t>nước có mục đích hỗ trợ và đảm bảo sự thành công của dự án. Tuy nhiên, quy định này lại hạn chế sự hỗ trợ cần thiết từ Nhà nước đối với nhà đầu tư tư nhân trong các lĩnh vực kinh doanh có lợi nhuận thấp với điều kiện triển khai dự án chưa hấp dẫn như đầu tư phát triển và quản lý hệ thống thoát nước cho các khu vực vùng sâu, vùng xa, vùng có điều kiện kinh tế khó khăn.; Hơn nữa, các Điều 79, 80, 81 và 82 của Luật Đầu tư PPP quy định về ưu đãi và bảo đảm đầu tư cho nhà đầu tư, doanh nghiệp đầu tư dự án PPP nhưng lại không bao gồm nghĩa vụ bảo lãnh thanh toán của Nhà nước, điều này có thể khiến nhà đầu tư không muốn đầu tư vào lĩnh vực thoát nước do e ngại rủi ro.</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đầu tư công số 39/2019/QH14 ngày 13/6/2019</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Đầu tư công 2019 cũng quy định về việc lập KHĐTC hàng năm và KHĐTC trung hạn (5 năm). Quy định của các luật này cố định và giới hạn mức ngân sách chi cho đầu tư phát triển thoát nước cũng như danh mục các dự án sử dụng vốn ngân sách, điều này có thể sẽ không thể kịp thời giải quyết nhu cầu đầu tư nếu áp dụng hình thức đầu tư công</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giá số 11/2012/QH13 ngày 20/6/2012</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Dịch vụ công ích do Nhà nước định giá. Giá nước sạch sinh hoạt: Nhà nước định khung giá và mức giá cụ thể. Như vậy, theo quy định của Luật Giá năm 2012 (điểm c khoản 3 Điều 19), Nhà nước chỉ định giá đối với giá nước sinh hoạt theo hình thức định khung giá và mức giá cụ thể, không quản lý giá đối với các giá dịch vụ khác của hoạt động cấp nước như giá bán buôn nước và giá nước sạch cho các đối tượng ngoài sinh hoạt và công cộng. Giá nước sạch được Uỷ ban nhân dân tỉnh, thành phố trực thuộc Trung ương quyết định (hoặc phê duyệt) sau khi được Sở Tài chính thẩm định; điều này dẫn đến giá nước chịu áp lực nhiều từ hội đồng nhân dân và ảnh hưởng bởi mục đích “an sinh xã hội”, vì thế, nhiều khoản mục, chi phí sẽ bị cắt giảm, làm doanh nghiệp khó khăn trong việc đảm bảo lợi nhuận cũng như tái đầu tư phát triển cấp nước.</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doanh nghiệp số 59/2020/QH14 ngày 17/6/2020</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Luật có quy định các cổ đông có quyền tự do chuyển nhượng cổ phần của mình cho người khác theo quy định của pháp luật, đặc biệt tại Điều 127 (“Cổ phần được tự do chuyển nhượng, trừ trường hợp quy định tại khoản 3 Điều 120 của Luật này và Điều lệ công ty có quy định hạn chế chuyển nhượng cổ phần”), Cổ đông có quyền sử dụng cổ phần của mình để trả nợ, đem tặng,... Tuy nhiên do cấp nước liên quan đến cuộc sống của người dân, công trình cấp nước không thể ngừng hoạt động cho dù doanh nghiệp bị phá sản, công trình bị chuyển nhượng. Vì vậy, để bảo đảm việc cấp nước liên tục, quyền lực nhà nước phải được quy định cụ thể trong việc chuyển nhượng, mua bán quyền sở hữu, quyền sử dụng hay thuê quản lý vận hành công trình cấp nước.</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quản lý nợ công số 20/2017/QH14 ngày </w:t>
            </w:r>
            <w:r w:rsidRPr="00A8177A">
              <w:rPr>
                <w:rFonts w:ascii="Times New Roman" w:eastAsia="Times New Roman" w:hAnsi="Times New Roman" w:cs="Times New Roman"/>
                <w:color w:val="auto"/>
              </w:rPr>
              <w:lastRenderedPageBreak/>
              <w:t>23/11/2017</w:t>
            </w:r>
          </w:p>
        </w:tc>
        <w:tc>
          <w:tcPr>
            <w:tcW w:w="9635" w:type="dxa"/>
            <w:shd w:val="clear" w:color="auto" w:fill="FFFFFF"/>
            <w:vAlign w:val="center"/>
          </w:tcPr>
          <w:p w:rsidR="00A80F7F" w:rsidRPr="00A8177A" w:rsidRDefault="0099695B" w:rsidP="00AE4073">
            <w:pPr>
              <w:tabs>
                <w:tab w:val="left" w:pos="709"/>
                <w:tab w:val="left" w:pos="1560"/>
              </w:tabs>
              <w:spacing w:before="120"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 Luật Quản lý nợ công 2017 đưa ra quy định về nguồn vốn vay phát triển đô thị đi kèm với quy định khả năng vay nợ của cơ quan địa phương. Do đó mức vay cho đầu tư phát triển đô thị bao </w:t>
            </w:r>
            <w:r w:rsidRPr="00A8177A">
              <w:rPr>
                <w:rFonts w:ascii="Times New Roman" w:eastAsia="Times New Roman" w:hAnsi="Times New Roman" w:cs="Times New Roman"/>
                <w:color w:val="auto"/>
              </w:rPr>
              <w:lastRenderedPageBreak/>
              <w:t>gồm lĩnh vực thoát nước cũng bị giới hạn theo từng trường hợp.</w:t>
            </w:r>
          </w:p>
          <w:p w:rsidR="00A80F7F" w:rsidRPr="00A8177A" w:rsidRDefault="0099695B" w:rsidP="00AE4073">
            <w:pPr>
              <w:tabs>
                <w:tab w:val="left" w:pos="709"/>
                <w:tab w:val="left" w:pos="1560"/>
              </w:tabs>
              <w:spacing w:before="120"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Luật Quản lý nợ công (Điều 41) về đối tượng được bảo lãnh của Chính phủ) không quy định chính quyền địa phương là đối tượng được bảo lãnh của Chính phủ. Điều này không cho phép bảo lãnh thanh toán từ chính quyền trung ương cho chính quyền địa phương trong trường hợp chính quyền địa phương không bố trí được các khoản thanh toán dịch vụ theo hợp đồng PPP. </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Luật ngân sách nhà nước số 83/2015/QH13 ngày 25/6/2015</w:t>
            </w:r>
          </w:p>
        </w:tc>
        <w:tc>
          <w:tcPr>
            <w:tcW w:w="9635" w:type="dxa"/>
            <w:shd w:val="clear" w:color="auto" w:fill="FFFFFF"/>
            <w:vAlign w:val="center"/>
          </w:tcPr>
          <w:p w:rsidR="00A80F7F" w:rsidRPr="00A8177A" w:rsidRDefault="0099695B" w:rsidP="00AE4073">
            <w:pPr>
              <w:tabs>
                <w:tab w:val="left" w:pos="709"/>
                <w:tab w:val="left" w:pos="1560"/>
              </w:tabs>
              <w:spacing w:before="120"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ngân sách nhà nước 2015 đưa ra các yêu cầu lập lập dự toán ngân sách nhà nước hằng năm, kế hoạch tài chính - ngân sách nhà nước 03 năm và kế hoạch tài chính 5 năm tuy nhiên không có quy định về việc ưu tiên phân bổ nguồn vốn để thực hiện các khoản thanh toán của Nhà nước cho nhà đầu tư tư nhân.   </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5"/>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(Luật Quản lý, sử dụng vốn nhà nước đầu tư vào sản xuất, kinh doanh tại doanh nghiệp; Nghị định số 91/2015/NĐ-CP; khoản 5 Nghị định 32/2018/NĐ-CP). </w:t>
            </w:r>
          </w:p>
        </w:tc>
        <w:tc>
          <w:tcPr>
            <w:tcW w:w="9635" w:type="dxa"/>
            <w:shd w:val="clear" w:color="auto" w:fill="FFFFFF"/>
            <w:vAlign w:val="center"/>
          </w:tcPr>
          <w:p w:rsidR="00A80F7F" w:rsidRPr="00A8177A" w:rsidRDefault="0099695B" w:rsidP="00AE4073">
            <w:pPr>
              <w:tabs>
                <w:tab w:val="left" w:pos="709"/>
                <w:tab w:val="left" w:pos="1560"/>
              </w:tabs>
              <w:spacing w:before="120" w:after="120"/>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Khó khăn trong việc bàn giao tài sản: Việc bàn giao các tài sản nhà nước cho Công ty CP quản lý không thể ghi tăng vốn chủ sở hữu nhà nước tại Công ty hoặc không thể bàn giao cho công ty 100% vốn tư nhân. Vì vậy, đề nghị có hướng dẫn cụ thể về nội dung vướng mắc liên quan đến chính sách (Điều 6 Luật Quản lý, sử dụng vốn nhà nước đầu tư vào sản xuất, kinh doanh tại doanh nghiệp; khoản 2 Điều 12 Nghị định số 91/2015/NĐ-CP; khoản 5 Điều 1 Nghị định 32/2018/NĐ-CP). </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II</w:t>
            </w:r>
          </w:p>
        </w:tc>
        <w:tc>
          <w:tcPr>
            <w:tcW w:w="3119"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b/>
                <w:color w:val="auto"/>
              </w:rPr>
            </w:pPr>
            <w:r w:rsidRPr="00A8177A">
              <w:rPr>
                <w:rFonts w:ascii="Times New Roman" w:eastAsia="Times New Roman" w:hAnsi="Times New Roman" w:cs="Times New Roman"/>
                <w:b/>
                <w:color w:val="auto"/>
              </w:rPr>
              <w:t>Nghị định của chính phủ</w:t>
            </w:r>
          </w:p>
        </w:tc>
        <w:tc>
          <w:tcPr>
            <w:tcW w:w="9635"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b/>
                <w:color w:val="auto"/>
              </w:rPr>
            </w:pP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6"/>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117/2007/NĐ-CP ngày 11/7/2007 về sản xuất, cung cấp và tiêu thụ nước sạch; Nghị định số 124/2011/NĐ-CP ngày 28/12/2011 về sửa đổi, bổ sung một số điều của Nghị định số 117/2007/NĐ-CP ngày 11/7/2007 về sản xuất, cung cấp và tiêu thụ nước sạch</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định về thỏa thuận dịch vụ cấp nước theo Nghị định 117/2007/NĐ-CP hầu như chưa được thực hiện, chưa gắn được trách nhiệm của UBND các cấp để bảo vệ quyền lợi của người dân trong lĩnh vực cấp nước, cũng như quyền được huy động, sử dụng công trình cấp nước khi xảy ra những sự cố nghiêm trọng.</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Về giá nước: Nghị định số 177/2013/NĐ-CP quy định thẩm quyền quy định khung và giá nước sinh hoạt (Điều 54), trong đó Bộ Tài chính ban hành khung giá đối với nước sạch sinh hoạt trên phạm vi toàn quốc. Ủy ban Nhân dân cấp tỉnh quy định giá nước sinh hoạt cụ thể; giá sản phẩm, dịch vụ công ích được địa phương đặt hàng, giao kế hoạch. Với quy định này, thẩm quyền của Ủy ban nhân dân quy định giá nước sinh hoạt cụ thể là phù hợp với quy định của Luật Giá năm 2012. Quy định trên của Nghị định số 117/2013/NĐ-CP phù hợp với quy định của Luật Giá năm 2012. Tuy nhiên, trên thực tế, có những địa phương hiện nay Ủy ban nhân dân tỉnh phê duyệt phương án giá bán buôn nước sạch, hoặc có những tỉnh, nhà đầu tư báo cáo UBND về phương án giá bán buôn nước sạch để UBND cấp tỉnh tham khảo khi quyết định giá nước sinh hoạt. Quy định này chưa phù </w:t>
            </w:r>
            <w:r w:rsidRPr="00A8177A">
              <w:rPr>
                <w:rFonts w:ascii="Times New Roman" w:eastAsia="Times New Roman" w:hAnsi="Times New Roman" w:cs="Times New Roman"/>
                <w:color w:val="auto"/>
              </w:rPr>
              <w:lastRenderedPageBreak/>
              <w:t>hợp với quy định của Luật Giá năm 2012.</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Một số quy định của Nghị định 117/2007/NĐ-CP gây khó khăn, khiếu kiện và thắc mắc trong Nhân dân khi triển khai đầu tư công trình cấp nước tập trung nông thôn. Tại khoản 3 Điều 42 quy định đơn vị cấp nước có trách nhiệm đầu tư đồng bộ đến điểm đấu nối với các khách hàng sử dụng nước bao gồm cả đồng hồ đo nước. Tuy nhiên, phần lớn các công trình cấp nước nông thôn được đầu tư từ nguồn vốn thuộc Chương trình mục tiêu quốc gia Xây dựng Nông thôn mới, Nước sạch và vệ sinh môi trường nông thôn đều yêu cầu sự tham gia đóng góp của người dân từ 10-40% tổng mức đầu tư xây dựng công trình nhưng thực tế, người dân chưa tham gia đóng góp do thiếu chế tài ràng buộc sự cam kết của người dân, dẫn đến việc huy động vốn dân đóng góp gặp nhiều khó khăn, công trình chậm quyết toán hoàn thành.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Đối với lĩnh vực sản xuất, cung cấp và tiêu thụ nước sạch, theo quy định tại Điều 60 Nghị định 117/2007/NĐ-CP, Chính phủ giao 02 Bộ ngành quản lý nhà nước về ngành cấp nước, trong đó giao Bộ Xây dựng quản lý cấp nước khu vực đô thị, Bộ Nông nghiệp và phát triển nông thôn quản lý cấp nước nông thôn, Bộ Y tế thực hiện chức năng quản lý nhà nước về sức khỏe cộng đồng, ban hành quy chuẩn nước sạch sử dụng cho mục đích sinh hoạt, tổ chức kiểm tra và giám sát việc thực hiện quy chuẩn nước sạch trên phạm vi toàn quốc,... Việc quản lý và cung cấp nước cho khu vực đô thị và nông thôn dẫn đến sự chồng lấn trong quản lý cấp nước đặc biệt với địa bàn giáp ranh giữa đô thị và nông thôn, địa bàn trước kia là nông thôn, trong quá trình đô thị hóa lại chuyển thành khu vực đô thị,..., giảm tính đồng bộ, chưa đảm bảo sự phối hợp chặt chẽ của các Bộ ngành và đơn vị cấp nước đô thị, đơn vị cấp nước nông thôn; chưa thống nhất quản lý cấp nước đô thị và cấp nước nông thôn.</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Điều 45 Nghị định 117/2007/NĐ-CP về “Tạm ngừng, ngừng dịch vụ cấp nước”: có trường hợp khách hàng sử dụng nước lấy lý do khó khăn mà chậm nộp tiền nước; có trường hợp công ty quyết định ngưng dịch vụ cấp nước với khách hàng không thanh toán cấp nước 10 tuần sau kể từ thời điểm khách hàng không thanh toán. Khi khách hàng không có lý do chính đáng thì đến lúc công ty cấp nước ngưng dịch vụ cấp nước thì chi phí lên đến trăm triệu đồng. Khi công ty khởi kiện ra tòa thì khách hàng là những công ty đã tiến hành thanh lý tài sản thì công ty cấp nước không thể thu hồi được tiền nước =&gt; Công ty cấp nước phải chịu chi phí mất tiền.</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Vùng phục vụ cấp nước: Tại các địa phương có nhiều đơn vị cấp nước, trong quá trình triển khai mở rộng mạng lưới, có nhiều địa bàn trùng nhau, chồng chéo trong phân vùng cấp nước. Các Công trình cấp nước sinh hoạt tập trung nông thôn được xác định vùng cấp nước thường theo ranh giới </w:t>
            </w:r>
            <w:r w:rsidRPr="00A8177A">
              <w:rPr>
                <w:rFonts w:ascii="Times New Roman" w:eastAsia="Times New Roman" w:hAnsi="Times New Roman" w:cs="Times New Roman"/>
                <w:color w:val="auto"/>
              </w:rPr>
              <w:lastRenderedPageBreak/>
              <w:t>hành chính xã, thị trấn nhưng chỉ cấp được một phần trong ranh giới hành chính xã, thị trấn đó. Nhiều đơn vị được giao quản lý công trình cấp nước không thể mở rộng công trình để cấp nước cho người dân có nhu cầu vì thiếu vốn; các đơn vị cấp nước khác có thể đầu tư cấp nước cho người dân nhưng khó khăn vì liên quan đến vùng cấp nước.</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Vùng phục vụ cấp nước xác định như thế nào? Vùng Phục vụ cấp nước phải xác định từ khâu quy hoạch. “Vùng thoát nước” và “Phân vùng thoát nước” khác với “Lưu vực thoát nước” như thế nào? Cơ sở nào để xác định các khu vực trên.</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Về quản lý, vận hành các công trình, mạng lưới cấp nước: Tại Điều 7 Nghị định số 117/2007/NĐ-CP quy định: ”Các đồ án quy hoạch, dự án đầu tư xây dựng các công trình giao thông phải bảo đảm tính đồng bộ với hệ thống cấp nước có liên quan và được cơ quan quản lý nhà nước về cấp nước ở địa phương xem xét, thống nhất bằng văn bản trước khi trình cấp có thẩm quyền phê duyệt”. Tuy nhiên, tại khoản 9 Điều 12 Thông tư số 50/2015/TT-BGTVT ngày 23/9/2015 của Bộ Giao thông vận tải hướng dẫn thực hiện một số điều của Nghị định số 11/2010/NĐ-CP ngày 24/02/2010 của Chính phủ quy định về quản lý và bảo vệ kết cấu hạ tầng giao thông đường bộ, quy định ”Công trình thiết yếu được chấp thuận xây dựng và cấp phép thi công, phải di chuyển kịp thời theo yêu cầu của cơ quan quản lý đường bộ có thẩm quyền mà không được bồi thường, hỗ trợ di chuyển; chủ đầu tư hoặc chủ sử dụng công trình thiết yếu chịu toàn bộ trách nhiệm liên quan đến việc xây dựng, di chuyển công trình thiết yếu”. Quy định này gây khó khăn rất lớn cho các đơn vị cấp nước, do hiện nay việc cải tạo, nâng cấp, xây dựng mới đường giao thông được đầu tư rất nhiều kể cả khu vực đô thị và nông thôn (nhất là khi đang triển khai xây dựng nông thôn mới). Các đơn vị cấp nước phải bỏ chi phí xây dựng mới, di chuyển các công trình cấp nước đi cùng các tuyến đường bộ được nâng cấp, cải tạo khi có yêu cầu. </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6"/>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80/2014/NĐ-CP ngày 06/8/2014 và Thông tư 13/2018/TT-BXD</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Việc áp dụng các nguyên tắc định giá dịch vụ thoát nước theo Nghị định 80/2014/NĐ-CP và Thông tư 13/2018/TT-BXD cho các dự án PPP sẽ đối mặt với những vấn đề như: quy định mức trần tỷ lệ lợi nhuận định mức là 5% giá thành dịch vụ trong công thức định giá dịch vụ thoát nước là khá thấp và không phù hợp để áp dụng cho mô hình đầu tư PPP; Công thức định giá dịch vụ thoát nước chưa bao gồm yếu tố chi phí huy động vốn – yếu tố rất quan trọng trong bài toán kinh doanh của các dự án PPP; Chưa có hướng dẫn về bù đắp giá thoát nước cho khối tư nhân trong dự án PPP.</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Thời hạn thực hiện hợp đồng quản lý vận hành không đủ dài (thông thường là 5 năm), gây khó khăn cho việc thu hồi vốn đầu tư và sinh lời trong trường hợp thực hiện hình thức quản lý vận hành </w:t>
            </w:r>
            <w:r w:rsidRPr="00A8177A">
              <w:rPr>
                <w:rFonts w:ascii="Times New Roman" w:eastAsia="Times New Roman" w:hAnsi="Times New Roman" w:cs="Times New Roman"/>
                <w:color w:val="auto"/>
              </w:rPr>
              <w:lastRenderedPageBreak/>
              <w:t>có cả đầu tư, do đó không khuyến khích được các đơn vị tư nhân tham gia đầu tư một cách bài bản và lâu dài trong khi đó Luật PPP 2020 quy định thời hạn hợp đồng do các bên thỏa thuận căn cứ vào quyết định phê duyệt dự án và kết quả lựa chọn nhà đầu tư.</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Việc thiết lập giá dịch vụ thoát nước chưa được hướng dẫn chi tiết và đồng bộ tại các văn bản pháp luật từ cấp trung ương. Ngoài ra, việc thực thi ở địa phương cũng chưa được quan tâm nên có rất nhiều địa phương chưa thực hiện công tác này.</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Nghị định 80/2014/NĐ-CP ngày 06/8/2014 về thoát nước và xử lý nước thải, quy định: Sở Xây dựng tổ chức lập giá dịch vụ hỏa táng, giá dịch vụ thoát nước (đối với hệ thống thoát nước được đầu tư từ ngân sách nhà nước) trình Sở Tài chính thẩm định, UBND tỉnh phê duyệt. Quy định này không phù hợp với thực tế, gây khó khăn trong quá trình thực hiện, vì Sở Xây dựng không phải là chủ đầu tư hay đơn vị quản lý trực tiếp công trình, thiếu các thông tin để tổ chức lập giá dịch vụ. </w:t>
            </w:r>
          </w:p>
        </w:tc>
        <w:tc>
          <w:tcPr>
            <w:tcW w:w="1478"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Đa phần các địa phương có vướng mắc</w:t>
            </w: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6"/>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số 11/2010/NĐ-CP ngày 24/02/2010 của Thủ tướng Chính phủ quy định về quản lý và bảo vệ kết cấu hạ tầng giao thông đường bộ</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Trong quá trình đầu tư mạng đường ống cấp nước, đơn vị cấp nước phải cam đoan tự chịu trách nhiệm di dời hay sửa chữa đường ống nước khi đầu tư, cải tạo hay mở rộng các tuyến giao thông kể cả trường hợp không có trong quy hoạch giao thông. Nghị định số 11/2010/NĐ-CP ngày 24/02/2010 của Thủ tướng Chính phủ quy định về quản lý và bảo vệ kết cấu hạ tầng giao thông đường bộ, các công trình hạ tầng dọc theo các tuyến giao thông phải tự di dời toàn bộ tuyến ống, không đòi hỏi bồi hoàn khi ngành đường bộ có nhu cầu di dời. Đây cũng là vấn đề bất cập, khó khăn cho cho các đơn vị cấp nước trong bảo đảm hiệu quả đầu tư và quá trình vận hành hệ thống mạng lưới đường ống cấp nước khi phải bắt buộc di dời tuyến ống.</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6"/>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98/2019/NĐ-CP; Nghị định số 25/2020/NĐ-CP; Nghị định số 31/2021/NĐ-CP sửa đổi một số nội dung Nghị định 25/2020/NĐ-CP</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định về lựa chọn đơn vị cấp nước để đầu tư xây dựng hệ thống cấp nước và kinh doanh nước sạch trên địa bàn được tiến hành theo các quy định của pháp luật về đấu thầu và điều kiện cụ thể của từng địa phương (tại Nghị định 98/2019/NĐ-CP), tuy nhiên thực hiện theo quy định của pháp luật Đấu thầu, Nghị định số 25/2020/NĐ-CP, nghị định số 31/2021/NĐ-CP (có sửa đổi một số nội dung Nghị định 25/2020/NĐ-CP) thì “căn cứ quy định của pháp luật chuyên ngành, bộ, cơ quan ngang bộ, cơ quan thuộc Chính phủ ban hành quy định hoặc trình Thủ tướng Chính phủ ban hành quy định về lập, phê duyệt và công bố danh mục dự án; phương pháp và tiêu chuẩn đánh giá hồ sơ dự thầu, hồ sơ đề xuất và các nội dung khác (nếu có), bảo đảm mục tiêu cạnh tranh, công bằng, minh bạch và hiệu quả kinh tế”. Hiện nay chưa có quy định cụ thể về tiêu chuẩn đánh giá, tổ chức thực hiện đấu thầu đối với việc lựa chọn đơn vị cấp nước, dẫn đến địa phương còn lúng túng khi thực hiện quyết định chấp thuận chủ trương đầu tư các dự án cấp nước.</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6"/>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Nghị định số 43/2022/NĐ-CP </w:t>
            </w:r>
            <w:r w:rsidRPr="00A8177A">
              <w:rPr>
                <w:rFonts w:ascii="Times New Roman" w:eastAsia="Times New Roman" w:hAnsi="Times New Roman" w:cs="Times New Roman"/>
                <w:color w:val="auto"/>
              </w:rPr>
              <w:lastRenderedPageBreak/>
              <w:t>ngày 24/6/2022 của Chính phủ quy định việc quản lý, sử dụng và khai thác tài sản kết cấu hạ tầng cấp nước sạch</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Ngân sách nhà nước đầu tư hệ thống cấp nước cho đồng bào dân tộc, vùng sâu, vùng xa, khi hoàn </w:t>
            </w:r>
            <w:r w:rsidRPr="00A8177A">
              <w:rPr>
                <w:rFonts w:ascii="Times New Roman" w:eastAsia="Times New Roman" w:hAnsi="Times New Roman" w:cs="Times New Roman"/>
                <w:color w:val="auto"/>
              </w:rPr>
              <w:lastRenderedPageBreak/>
              <w:t>thành và bàn giao cho các đơn vị cấp nước là doanh nghiệp cổ phần theo phân vùng, thì không phù hợp theo quy định tại Nghị định số 43/2022/NĐ-CP. Nếu sử dụng nguồn vốn từ ngân sách nhà nước để đầu tư rồi bàn giao cho các đơn vị cấp nước và tính vào chi phí cho các đơn vị cấp nước (gia tăng vốn sở hữu của đơn vị) thì các đơn vị cấp nước không tiếp nhận tài sản của các tuyến ống cấp nước này.</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b/>
                <w:color w:val="auto"/>
              </w:rPr>
              <w:lastRenderedPageBreak/>
              <w:t>III</w:t>
            </w:r>
          </w:p>
        </w:tc>
        <w:tc>
          <w:tcPr>
            <w:tcW w:w="3119" w:type="dxa"/>
            <w:shd w:val="clear" w:color="auto" w:fill="FFFFFF"/>
            <w:vAlign w:val="center"/>
          </w:tcPr>
          <w:p w:rsidR="00A80F7F" w:rsidRPr="00A8177A" w:rsidRDefault="0099695B" w:rsidP="00AE4073">
            <w:pPr>
              <w:tabs>
                <w:tab w:val="left" w:pos="709"/>
                <w:tab w:val="left" w:pos="1560"/>
              </w:tabs>
              <w:rPr>
                <w:rFonts w:ascii="Times New Roman" w:eastAsia="Times New Roman" w:hAnsi="Times New Roman" w:cs="Times New Roman"/>
                <w:color w:val="auto"/>
              </w:rPr>
            </w:pPr>
            <w:r w:rsidRPr="00A8177A">
              <w:rPr>
                <w:rFonts w:ascii="Times New Roman" w:eastAsia="Times New Roman" w:hAnsi="Times New Roman" w:cs="Times New Roman"/>
                <w:b/>
                <w:color w:val="auto"/>
              </w:rPr>
              <w:t>Thông tư</w:t>
            </w:r>
          </w:p>
        </w:tc>
        <w:tc>
          <w:tcPr>
            <w:tcW w:w="9635" w:type="dxa"/>
            <w:shd w:val="clear" w:color="auto" w:fill="FFFFFF"/>
            <w:vAlign w:val="center"/>
          </w:tcPr>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7"/>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13/2018/TT-BXD ngày 27/12/2018 của Bộ Xây dựng về hướng dẫn phương pháp định giá dịch vụ thoát nước</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Thông tư 13/2018/TT-NHNN hướng dẫn phương pháp định giá cho dịch vụ thoát nước có chi phí chung, một số đơn vị cho rằng xác định Chi phí chung cho Chi phí khác thì như thế gây bất cập trong sử dụng không đủ chi phí.</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Điều 3, Thông tư 13/2018/TT-BXD hướng dẫn xác định giá dịch vụ thoát nước nhân thêm hệ số K. Tuy nhiên thực tế hiện nay không đủ điều kiện xác định theo hàm lượng chất gây ô nhiễm của nước thải theo từng đối tượng xả thải.</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7"/>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851"/>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số </w:t>
            </w:r>
            <w:hyperlink r:id="rId21">
              <w:r w:rsidRPr="00A8177A">
                <w:rPr>
                  <w:rFonts w:ascii="Times New Roman" w:eastAsia="Times New Roman" w:hAnsi="Times New Roman" w:cs="Times New Roman"/>
                  <w:color w:val="auto"/>
                </w:rPr>
                <w:t>26/2021/TT-BYT</w:t>
              </w:r>
            </w:hyperlink>
            <w:r w:rsidRPr="00A8177A">
              <w:rPr>
                <w:rFonts w:ascii="Times New Roman" w:eastAsia="Times New Roman" w:hAnsi="Times New Roman" w:cs="Times New Roman"/>
                <w:color w:val="auto"/>
              </w:rPr>
              <w:t> ngày 15 tháng 12 năm 2021 sửa đổi, bổ sung và bãi bỏ một số điều của Thông tư số </w:t>
            </w:r>
            <w:hyperlink r:id="rId22">
              <w:r w:rsidRPr="00A8177A">
                <w:rPr>
                  <w:rFonts w:ascii="Times New Roman" w:eastAsia="Times New Roman" w:hAnsi="Times New Roman" w:cs="Times New Roman"/>
                  <w:color w:val="auto"/>
                </w:rPr>
                <w:t>41/2018/TT-BYT</w:t>
              </w:r>
            </w:hyperlink>
            <w:r w:rsidRPr="00A8177A">
              <w:rPr>
                <w:rFonts w:ascii="Times New Roman" w:eastAsia="Times New Roman" w:hAnsi="Times New Roman" w:cs="Times New Roman"/>
                <w:color w:val="auto"/>
              </w:rPr>
              <w:t> của Bộ trưởng Bộ Y tế ban hành Quy chuẩn kỹ thuật Quốc gia và quy định kiểm tra, giám sát chất lượng nước sạch sử dụng cho mục đích sinh hoạt’; Thông tư số 05/VBHN-BYT ngày 06/6/2022 của Bộ y tế về ban hành Quy chuẩn kỹ thuật quốc gia và quy định kiểm tra, giám sát chất lượng nước sạch sử dụng cho mục đích sinh hoạt</w:t>
            </w:r>
          </w:p>
        </w:tc>
        <w:tc>
          <w:tcPr>
            <w:tcW w:w="9635"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Hiện nay, nhiều địa phương chưa ban hành được quy chuẩn áp dụng cho địa phương theo quy định mới tại Quy chuẩn QCVN 01:2018/BYT về chất lượng nước ăn uống; việc này sẽ hạn chế công tác kiểm tra, giám sát chất lượng nước của cơ quan quản lý địa phương.</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Các thông số nhóm B phải theo quy chuẩn kỹ thuật địa phương do UBND tỉnh ban hành phù hợp với điều kiện thực tế địa phương và cơ sở cấp nước đang phân tích theo thông số, tần suất QCVN 01-1:2018/BYT, việc duy trì phân tích gây khó khăn về kinh phí cho cơ sở cấp nước quy mô nhỏ khu vực nông thôn. Kinh phí để thực hiện quản lý chất lượng nước theo quy chuẩn địa phương thường cao, các đơn vị cấp nước lại không thu được phí sử dụng nên không thực hiện kiểm định chất lượng nước theo quy định.</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Tiêu chuẩn dùng nước cho ăn uống sinh hoạt và các nhu cầu khác tại TCXDVN 33:2006 của Bộ Xây dựng hiện nay không còn phù hợp, đặc biệt đối với khu vực nông thôn, do hiện nay nhu cầu sử dụng nước sạch của người dân đã tăng lên đáng kể.</w:t>
            </w:r>
          </w:p>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Quy chuẩn kỹ thuật quốc gia và địa phương hiện nay chỉ có Quy định chất lượng nước đối với cấp nước tập trung, không có các nội dung về cấp nước nhỏ lẻ hộ gia đình. Trong khi Bộ chỉ số Theo dõi - Đánh giá nước sạch nông thôn (QĐ 4826/ QĐ-BNN-TCTL ngày 07/12/ 2018) vẫn có hướng dẫn đánh giá đối với cấp nước nhỏ lẻ hộ gia đình, vì vậy, hiện tại việc áp dụng quy chuẩn đối với cấp nước tập trung cho cấp nước nhỏ lẻ hộ gia đình rất bất lợi.</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7"/>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24/2016/TT-BTNMT của Bộ tài nguyên </w:t>
            </w:r>
            <w:r w:rsidRPr="00A8177A">
              <w:rPr>
                <w:rFonts w:ascii="Times New Roman" w:eastAsia="Times New Roman" w:hAnsi="Times New Roman" w:cs="Times New Roman"/>
                <w:color w:val="auto"/>
              </w:rPr>
              <w:lastRenderedPageBreak/>
              <w:t>môi trường ngày  09/9/2016 về Quy định việc xác định và công bố vùng bảo hộ vệ sinh khu vực lấy nước sinh hoạt</w:t>
            </w:r>
          </w:p>
        </w:tc>
        <w:tc>
          <w:tcPr>
            <w:tcW w:w="9635"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Điều 5 khoản 1 Thông tư 24/2016/TT-BTNMT Bộ TN&amp;MT công bố về vùng bảo vệ khu vực lấy nước. Công ty có văn bản đề nghị Chính quyền địa phương có văn bản hướng dẫn thực hiện, hỗ trợ </w:t>
            </w:r>
            <w:r w:rsidRPr="00A8177A">
              <w:rPr>
                <w:rFonts w:ascii="Times New Roman" w:eastAsia="Times New Roman" w:hAnsi="Times New Roman" w:cs="Times New Roman"/>
                <w:color w:val="auto"/>
              </w:rPr>
              <w:lastRenderedPageBreak/>
              <w:t xml:space="preserve">thực hiện. Nếu không thì khi công ty bị kiểm tra thì chắc chắn công ty sẽ bị lỗi. Về vấn đề này chỉ có chính quyền địa phương mới có thể làm được, nên Công ty đề nghị nếu được thì trong </w:t>
            </w:r>
            <w:r w:rsidR="00F42718" w:rsidRPr="00A8177A">
              <w:rPr>
                <w:rFonts w:ascii="Times New Roman" w:eastAsia="Times New Roman" w:hAnsi="Times New Roman" w:cs="Times New Roman"/>
                <w:color w:val="auto"/>
              </w:rPr>
              <w:t>Luật Cấp, Thoát nước</w:t>
            </w:r>
            <w:r w:rsidRPr="00A8177A">
              <w:rPr>
                <w:rFonts w:ascii="Times New Roman" w:eastAsia="Times New Roman" w:hAnsi="Times New Roman" w:cs="Times New Roman"/>
                <w:color w:val="auto"/>
              </w:rPr>
              <w:t xml:space="preserve"> cũng có sự ràng buộc cụ thể hơn trách nhiệm của các bên.</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7"/>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Thông tư 17/2021/TT-BTNMT ngày 14/10/2021 của Bộ tài nguyên và Môi trường quy định về giám sát khai thác sử dụng tài nguyên nước</w:t>
            </w:r>
          </w:p>
        </w:tc>
        <w:tc>
          <w:tcPr>
            <w:tcW w:w="9635"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Nghị định 167/2018/NĐ-CP quy định về việc hạn chế khai thác dưới đất, một số nơi đang khai thác nước ngầm thì chuyển qua khai thác nước mặt. Tuy nhiên thông tư 17/2021/TT-BTNMT của BTNMT, nếu như giếng khoan đang khai thác sử dụng thì phải lắp đặt quan trắc tự động nhưng khi Công ty chuyển sang giếng khoan tự động rồi thì không lắp đặt quan trắc tự động thì phải tráng mặt giếng, đề nghị xem xét lại vì có những giếng khoan tốn hàng trăm triệu đến hàng tỷ, một số giếng khoan chống hạn mặn nếu bây giờ không khai thác thì phải lấp lại mất số tiền rất lớn, liệu có cách nào giữ lại giếng này được không? Có thể sử dụng phương án tráng lấp tạm để khi có nhu cầu vẫn có thể sử dụng.</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r w:rsidR="00A80F7F" w:rsidRPr="00A8177A" w:rsidTr="00A75889">
        <w:trPr>
          <w:trHeight w:val="20"/>
        </w:trPr>
        <w:tc>
          <w:tcPr>
            <w:tcW w:w="619" w:type="dxa"/>
            <w:shd w:val="clear" w:color="auto" w:fill="FFFFFF"/>
            <w:vAlign w:val="center"/>
          </w:tcPr>
          <w:p w:rsidR="00A80F7F" w:rsidRPr="00A8177A" w:rsidRDefault="00A80F7F" w:rsidP="00AE4073">
            <w:pPr>
              <w:widowControl/>
              <w:numPr>
                <w:ilvl w:val="0"/>
                <w:numId w:val="17"/>
              </w:numPr>
              <w:tabs>
                <w:tab w:val="left" w:pos="709"/>
                <w:tab w:val="left" w:pos="1560"/>
              </w:tabs>
              <w:ind w:left="0"/>
              <w:jc w:val="both"/>
              <w:rPr>
                <w:rFonts w:ascii="Times New Roman" w:eastAsia="Times New Roman" w:hAnsi="Times New Roman" w:cs="Times New Roman"/>
                <w:color w:val="auto"/>
              </w:rPr>
            </w:pPr>
          </w:p>
        </w:tc>
        <w:tc>
          <w:tcPr>
            <w:tcW w:w="3119"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Thông tư số 44/2021/TT-BTC ngày 18/6/2021 của Bộ Tài chính quy định về khung giá, nguyên tắc, phương pháp xác định giá nước sạch sinh hoạt </w:t>
            </w:r>
          </w:p>
        </w:tc>
        <w:tc>
          <w:tcPr>
            <w:tcW w:w="9635" w:type="dxa"/>
            <w:shd w:val="clear" w:color="auto" w:fill="FFFFFF"/>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Giá bán nước sạch được quy định đối với nước đủ điều kiện là nước sạch theo các tiêu chuẩn quy định của nhà nước. Trên thực tế, đối với các công trình cấp nước sạch nông thôn trên địa bàn nhiều tỉnh, hầu hết đều chưa đảm bảo quy trình, quy định về nước sạch, chỉ có thể coi là nước hợp vệ sinh; tuy nhiên, lại chưa có quy định về giá bán hay chính sách về giá đối với loại nước này (nước hợp vệ sinh). Điều này dẫn đến những khó khăn cho cơ quan chuyên môn trong việc tham mưu ban hành giá nước sạch nông thôn.</w:t>
            </w:r>
          </w:p>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Tại nhiều địa phương, việc tính toán giá nước tại khu vực nông thôn (dân cư không tập trung, xa nguồn cấp nước) với nguyên tắc tính đúng, tính đủ các yếu tố chi phí sản xuất hợp lý, hợp lệ trong quá trình khai thác, sản xuất, phân phối, tiêu thụ và có lợi nhuận theo Thông tư số 44/2021/TT-BTC dẫn tới giá nước rất cao, giá nước vượt khung giá do Bộ Tài chính ban hành, người dân sẽ không có đủ điều kiện kinh tế để chi trả tiền sử dụng nước sạch</w:t>
            </w:r>
          </w:p>
        </w:tc>
        <w:tc>
          <w:tcPr>
            <w:tcW w:w="1478" w:type="dxa"/>
            <w:shd w:val="clear" w:color="auto" w:fill="FFFFFF"/>
            <w:vAlign w:val="center"/>
          </w:tcPr>
          <w:p w:rsidR="00A80F7F" w:rsidRPr="00A8177A" w:rsidRDefault="00A80F7F" w:rsidP="00AE4073">
            <w:pPr>
              <w:tabs>
                <w:tab w:val="left" w:pos="709"/>
                <w:tab w:val="left" w:pos="1560"/>
              </w:tabs>
              <w:jc w:val="both"/>
              <w:rPr>
                <w:rFonts w:ascii="Times New Roman" w:eastAsia="Times New Roman" w:hAnsi="Times New Roman" w:cs="Times New Roman"/>
                <w:color w:val="auto"/>
              </w:rPr>
            </w:pPr>
          </w:p>
        </w:tc>
      </w:tr>
    </w:tbl>
    <w:p w:rsidR="00A80F7F" w:rsidRPr="00A8177A" w:rsidRDefault="00A80F7F" w:rsidP="00AE4073">
      <w:pPr>
        <w:tabs>
          <w:tab w:val="left" w:pos="709"/>
          <w:tab w:val="left" w:pos="1560"/>
        </w:tabs>
        <w:rPr>
          <w:rFonts w:ascii="Times New Roman" w:eastAsia="Times New Roman" w:hAnsi="Times New Roman" w:cs="Times New Roman"/>
          <w:color w:val="auto"/>
        </w:rPr>
      </w:pPr>
    </w:p>
    <w:p w:rsidR="00A80F7F" w:rsidRPr="00A8177A" w:rsidRDefault="00A80F7F" w:rsidP="00AE4073">
      <w:pPr>
        <w:tabs>
          <w:tab w:val="left" w:pos="709"/>
          <w:tab w:val="left" w:pos="1560"/>
        </w:tabs>
        <w:rPr>
          <w:rFonts w:ascii="Times New Roman" w:eastAsia="Times New Roman" w:hAnsi="Times New Roman" w:cs="Times New Roman"/>
          <w:color w:val="auto"/>
        </w:rPr>
      </w:pPr>
    </w:p>
    <w:p w:rsidR="00A80F7F" w:rsidRPr="00A8177A" w:rsidRDefault="00A80F7F" w:rsidP="00AE4073">
      <w:pPr>
        <w:tabs>
          <w:tab w:val="left" w:pos="709"/>
          <w:tab w:val="left" w:pos="1560"/>
        </w:tabs>
        <w:rPr>
          <w:rFonts w:ascii="Times New Roman" w:eastAsia="Times New Roman" w:hAnsi="Times New Roman" w:cs="Times New Roman"/>
          <w:color w:val="auto"/>
        </w:rPr>
      </w:pPr>
    </w:p>
    <w:p w:rsidR="00AE4073" w:rsidRPr="00A8177A" w:rsidRDefault="00AE4073" w:rsidP="00AE4073">
      <w:pPr>
        <w:tabs>
          <w:tab w:val="left" w:pos="709"/>
          <w:tab w:val="left" w:pos="1560"/>
        </w:tabs>
        <w:rPr>
          <w:rFonts w:ascii="Times New Roman" w:eastAsia="Times New Roman" w:hAnsi="Times New Roman" w:cs="Times New Roman"/>
          <w:color w:val="auto"/>
        </w:rPr>
      </w:pPr>
    </w:p>
    <w:p w:rsidR="00A80F7F" w:rsidRPr="00A8177A" w:rsidRDefault="00AF452D" w:rsidP="00641A5B">
      <w:pPr>
        <w:pStyle w:val="Heading1"/>
        <w:jc w:val="center"/>
        <w:rPr>
          <w:rFonts w:eastAsia="Times New Roman" w:cs="Times New Roman"/>
          <w:lang w:val="en-US"/>
        </w:rPr>
      </w:pPr>
      <w:bookmarkStart w:id="43" w:name="_Toc147409014"/>
      <w:r w:rsidRPr="00A8177A">
        <w:rPr>
          <w:rFonts w:cs="Times New Roman"/>
        </w:rPr>
        <w:lastRenderedPageBreak/>
        <w:t>PHỤ LỤ</w:t>
      </w:r>
      <w:r w:rsidR="00641A5B" w:rsidRPr="00A8177A">
        <w:rPr>
          <w:rFonts w:cs="Times New Roman"/>
        </w:rPr>
        <w:t xml:space="preserve">C 2B </w:t>
      </w:r>
      <w:r w:rsidRPr="00A8177A">
        <w:rPr>
          <w:rFonts w:cs="Times New Roman"/>
        </w:rPr>
        <w:t xml:space="preserve">- TỔNG HỢP </w:t>
      </w:r>
      <w:r w:rsidR="00A75889" w:rsidRPr="00A8177A">
        <w:rPr>
          <w:rFonts w:cs="Times New Roman"/>
          <w:lang w:val="en-US"/>
        </w:rPr>
        <w:t>KẾT QUẢ, KHÓ KHĂN VƯỚNG MẮC TRONG QUÁ TRÌNH THỰC THI CHÍNH SÁCH TẠI CÁC ĐỊA PHƯƠNG.</w:t>
      </w:r>
      <w:bookmarkEnd w:id="43"/>
    </w:p>
    <w:tbl>
      <w:tblPr>
        <w:tblStyle w:val="Style125"/>
        <w:tblW w:w="14406" w:type="dxa"/>
        <w:tblInd w:w="-11" w:type="dxa"/>
        <w:tblLayout w:type="fixed"/>
        <w:tblLook w:val="04A0" w:firstRow="1" w:lastRow="0" w:firstColumn="1" w:lastColumn="0" w:noHBand="0" w:noVBand="1"/>
      </w:tblPr>
      <w:tblGrid>
        <w:gridCol w:w="940"/>
        <w:gridCol w:w="4169"/>
        <w:gridCol w:w="9297"/>
      </w:tblGrid>
      <w:tr w:rsidR="00A8177A" w:rsidRPr="00A8177A" w:rsidTr="00ED0361">
        <w:trPr>
          <w:tblHeader/>
        </w:trPr>
        <w:tc>
          <w:tcPr>
            <w:tcW w:w="940" w:type="dxa"/>
            <w:tcBorders>
              <w:top w:val="single" w:sz="4" w:space="0" w:color="000000"/>
              <w:left w:val="single" w:sz="4" w:space="0" w:color="000000"/>
              <w:bottom w:val="nil"/>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STT</w:t>
            </w:r>
          </w:p>
        </w:tc>
        <w:tc>
          <w:tcPr>
            <w:tcW w:w="4169" w:type="dxa"/>
            <w:tcBorders>
              <w:top w:val="single" w:sz="4" w:space="0" w:color="000000"/>
              <w:left w:val="nil"/>
              <w:bottom w:val="nil"/>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 xml:space="preserve">Nội dung chính theo Đề cương báo cáo/ </w:t>
            </w:r>
          </w:p>
        </w:tc>
        <w:tc>
          <w:tcPr>
            <w:tcW w:w="9297" w:type="dxa"/>
            <w:tcBorders>
              <w:top w:val="single" w:sz="4" w:space="0" w:color="000000"/>
              <w:left w:val="nil"/>
              <w:bottom w:val="nil"/>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 xml:space="preserve">Tổng hợp tóm tắt nội dung báo cáo của các tỉnh, thành phố (theo Đề cương báo cáo tại Công văn số 992/BXD-HTKT ngày 17/3/2023 của Bộ Xây dựng), Đánh giá và phân tích các vấn đề/ </w:t>
            </w:r>
          </w:p>
        </w:tc>
      </w:tr>
      <w:tr w:rsidR="00A8177A" w:rsidRPr="00A8177A" w:rsidTr="00ED0361">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w:t>
            </w:r>
          </w:p>
        </w:tc>
        <w:tc>
          <w:tcPr>
            <w:tcW w:w="4169" w:type="dxa"/>
            <w:tcBorders>
              <w:top w:val="single" w:sz="4" w:space="0" w:color="000000"/>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Tổng hợp đánh giá kết quả đạt được</w:t>
            </w:r>
          </w:p>
        </w:tc>
        <w:tc>
          <w:tcPr>
            <w:tcW w:w="9297" w:type="dxa"/>
            <w:tcBorders>
              <w:top w:val="single" w:sz="4" w:space="0" w:color="000000"/>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1.1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Về xây dựng, quản lý, khai thác và sử dụng cơ sở dữ liệu của hệ thống thoát nước trên địa bàn</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1.1.1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Cơ sở dữ liệu quản lý hiện trạng, vận hành  và bảo trì hệ thống thoát nước và xử lý nước thải chung trên toàn tỉnh/thành phố</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Có lưu trữ nhưng phân tán ở các đơn vị, thiếu đầy đủ và chưa đồng bộ, chưa áp dụng công nghệ thông tin; tài liệu lưu trữ chủ yếu là bản cứng (một phần kèm file điện tử) của quy hoạch, dự án đầu tư, hồ sơ hoàn công, số liệu hiện trạng và quản lý vận hành.</w:t>
            </w:r>
            <w:r w:rsidRPr="00A8177A">
              <w:rPr>
                <w:rFonts w:ascii="Times New Roman" w:eastAsia="Times New Roman" w:hAnsi="Times New Roman" w:cs="Times New Roman"/>
                <w:color w:val="auto"/>
              </w:rPr>
              <w:br/>
              <w:t>- 5/55 tỉnh đã và đang xây dựng hệ thống quan trắc truyền số liệu tự động nước thải, ứng dụng phần mềm quản lý để phục vụ công tác quản lý vận hành hệ thống thoát nước và xử lý nước thải đô thị là Hà Nội, TP. Hồ Chí Minh, Quảng Ninh, Quảng Bình, Đắc Lắc.</w:t>
            </w:r>
            <w:r w:rsidRPr="00A8177A">
              <w:rPr>
                <w:rFonts w:ascii="Times New Roman" w:eastAsia="Times New Roman" w:hAnsi="Times New Roman" w:cs="Times New Roman"/>
                <w:color w:val="auto"/>
              </w:rPr>
              <w:br/>
              <w:t>- Có số ít (Hà Nội, Cần Thơ, Tiền Giang, Lâm Đồng, Nam Định) đang khảo sát, số hóa bản đồ HTTN và XLNT, phục vụ công tác quản lý, duy tu, bảo dưỡng và quản lý quy hoạch; sẽ tích hợp vào hệ thống CSDL chung (gồm thành phố Cần Thơ, tỉnh Nam Định). Riêng TP. Hà Nội đã có quyết định số 4098/2021 phê duyệt chương trình chuyển đổi số TP. Hà Nội đến 2025 với nhiệm vụ trọng tâm là Xây dựng kho dữ liệu dùng chung của Thành phố trên cơ sở vừa cung cấp dữ liệu phục vụ công tác điều hành, quản lý và dự báo vừa khai thác trực tiếp để xây dựng các ứng dụng mới. Đây là cơ sở hướng tới  thiết lập hệ thống cơ sở dữ liệu đô thị liên thông trên nền GIS phục vụ phát triển thành phố thông minh. Quảng Ninh có Quyết định 3142/QĐ-UBND ngày 15/8/2018 về xây dựng hệ thống quản lý thông minh, Sở Xây dựng đang triển khai hợp phần xây dựng cơ sở dữ liệu ngành xây dựng.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1.1.2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quy định quản lý hoạt động thoát nước tại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- 39/56 tỉnh/ TP đã ban hành quy định về quản lý hoạt động thoát nước và xử lý nước thải theo Điều 46 Nghị định 80/2014/NĐ-CP</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1.1.3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triển khai thực hiện điều chỉnh định hướng phát triển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số ít địa phương (Cần Thơ, Thừa Thiên Huế, Thái Bình) ban hành định hướng, kế hoạch thực hiện Định hướng của Chính phủ 589/QĐ-TTg hoặc ban hành định hướng phát triển HTKT (thành phố Quy Nhơn), phát triển thoát nước (Điện Biên)</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2.1.4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quy hoạch thoát nước (chuyên ngành) và quy hoạch thoát nước trong quy hoạch chung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Hiện có 21/55 tỉnh đã có quy hoạch chuyên ngành, trong đó 5 TP trực thuộc trung ương (Tp HCM, Hà Nội, Hải Phòng, Cần Thơ, Huế) đã lập QH chuyên ngành thoát nước tầm nhìn đến 2050 và đang thực hiện điều chỉnh theo Quy hoạch chung. Trong số 15 đô thị còn lại thì có 7 đô thị loại 1, 8 đô thị loại 2 và 1 đô thị loại 3 đã lập Quy hoạch thoát nước. Quy hoạch thoát nước chuyên ngành của một số thành phố khác đã lập và duyệt do được tài trợ vốn ODA (Yên Bái, Nam Định, Quy Nhơn, Quảng Ngãi, Phan Rang, Sóc Trăng). Các địa phương khác cơ bản có quy hoạch thoát nước nhưng là một nội dung trong Quy hoạch chung xây dựng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2.2.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Về thực trạng mạng lưới thu gom nước mưa, nước thải (thực trạng đường ống, cống, kênh mương, hồ điều hoà,…)</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2.2.1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Loại hệ thống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Có hệ thống thoát nước riêng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số ít TP của tỉnh đã xây dựng HTTN riêng (chưa bao phủ toàn TP gồm Sơn La, Lạng Sơn, Hoà Bình,  Bình Phước, Sóc Trăng, Trà Vinh), đều được đầu tư bằng nguồn vốn ODA song phương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Hệ thống thoát nước nửa riêng/ HT chung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8/55 tỉnh đã xây dựng HTTN nửa riêng kết hợp cải tạo đồng bộ HTTN chung của thành phố, đều sử dụng vốn vay thương mại, phần lớn từ WB, ADB, Nhật Bản</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2.2.2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Mạng lưới cống thoát nước chung/ nước mưa</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Hầu hết các tỉnh/ thành phố sử dụng cống chung thoát nước trừ một số khu vực tại các TP nêu trên phát triển MLTN riêng. Mạng lưới thoát nước chung của các tỉnh được xây dựng từng bước theo sự phát triển đô thị, qua nhiều thời kỳ, công suất nhỏ nên còn xảy ra ngập lụt thường xuyên, thậm chí đối với các trận mưa/ triều cường theo quy chuẩn. có nhu cầu cải tạo nâng công suất rất lớn. Hiện nay, chỉ có một số tỉnh/ TP đã có MLTN có tính hệ thống, bao gồm các công trình đầu mối (trạm bơm nước mưa, hồ điều hoà), kênh/ cống cấp 1, 2 đã được xây dựng, cải tạo đồng bộ trong lưu  thoát nước, nhìn chung hầu hết chưa hoàn chỉnh. Các tỉnh này cơ bản là những tỉnh có sử dụng vốn đầu tư ODA.</w:t>
            </w:r>
            <w:r w:rsidRPr="00A8177A">
              <w:rPr>
                <w:rFonts w:ascii="Times New Roman" w:eastAsia="Times New Roman" w:hAnsi="Times New Roman" w:cs="Times New Roman"/>
                <w:color w:val="auto"/>
              </w:rPr>
              <w:br/>
              <w:t>(số liệu thống kê khối lượng công trình của MLTN xem trong phụ lục đính kèm)</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2.2.3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Mạng lưới thoát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Hiện có 39 đô thị/55 tỉnh đã đầu tư HTTN thải. Quy mô MLTN thải còn nhỏ, chưa bao phủ toàn bộ từng đô thị, tổng chiều dài bao phủ cống thu gom nước thải thấp, tỉnh Quảng Bình báo cáo tỷ lệ đấu nối là 30%, Quảng Ninh là 40% và TP Quy Nhơn báo cáo là 52%, cao so với cả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lastRenderedPageBreak/>
              <w:t>2.3.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thực trạng vận hành nhà máy xử lý nước thải (NMXLNT), (số lượng, quy mô công suất)</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XLNT sinh hoạt: hiện nay có 17 đô thị cấp II/ tổng số 32 đô thị cấp II trở lên đã có NMXLNT, chiếm tỷ lệ 53%; có 1 đô thị cấp IV/ tổng số 9 đô thị cấp IV trở lên (đến cấp III) đã có NMXLNT, chiếm tỷ lệ 11%. Tổng công suất vận hành của các NMXLNT sinh hoạt là 1.327.045m3/ngày, đạt khoảng 85,76% công suất thiết kế. </w:t>
            </w:r>
            <w:r w:rsidRPr="00A8177A">
              <w:rPr>
                <w:rFonts w:ascii="Times New Roman" w:eastAsia="Times New Roman" w:hAnsi="Times New Roman" w:cs="Times New Roman"/>
                <w:color w:val="auto"/>
              </w:rPr>
              <w:br/>
              <w:t>- Tỷ lệ tái sử dụng nước thải sau khi xử lý không được báo cáo. Đánh giá thực tế hiện nay là thấp hơn so với Định hướng phát triển thoát nước đô thị tại Quyết định 589/QĐ-TTg (mục tiêu đến năm 2025 đạt 20-30%).</w:t>
            </w:r>
            <w:r w:rsidRPr="00A8177A">
              <w:rPr>
                <w:rFonts w:ascii="Times New Roman" w:eastAsia="Times New Roman" w:hAnsi="Times New Roman" w:cs="Times New Roman"/>
                <w:color w:val="auto"/>
              </w:rPr>
              <w:br/>
              <w:t xml:space="preserve">- Tổng công suất vận hành của các NMXLNT khu công nghiệp hiện có là 171.873 m3/ngày, đạt 49,3% công suất thiết kế. </w:t>
            </w:r>
            <w:r w:rsidRPr="00A8177A">
              <w:rPr>
                <w:rFonts w:ascii="Times New Roman" w:eastAsia="Times New Roman" w:hAnsi="Times New Roman" w:cs="Times New Roman"/>
                <w:color w:val="auto"/>
              </w:rPr>
              <w:br/>
              <w:t>- Khu vực nông thôn cơ bản chưa có xử lý nước thải tập trung, một số ít (Bắc Ninh, Vĩnh Phúc, Sóc Trăng) được xử lý phi tập trung.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2.4.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Về kết quả triển khai thực hiện phát triển thoát nước và xử lý nước thải theo định hướng, kế hoạch, quy hoạch tại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2.4.1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kế hoạch đầu tư, xây dựng hệ thống thoát nước của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Tất cả các Thành phố thuộc Trung ương đã lập QH chuyên ngành thoát nước riêng (gồm QH thoát nước mưa và nước thải). Tất cả các tỉnh/ Tp còn lại đã lập QH chung xây dựng theo Luật QH đô thị và hiện nay một số địa phương đã/ đang lập QH chung theo Luật QH, trong đó đã có nội dung về QH thoát nước. Tuy nhiên, nội dung QH thoát nước lồng ghép trong QH chung không đầy đủ thông tin các hạng mục công trình cụ thể để lập các dự án đầu tư như các QH chuyên ngành riêng, đồng thời hầu hết không có lộ trình đầu tư theo thời kỳ quy hoạch chung.</w:t>
            </w:r>
            <w:r w:rsidRPr="00A8177A">
              <w:rPr>
                <w:rFonts w:ascii="Times New Roman" w:eastAsia="Times New Roman" w:hAnsi="Times New Roman" w:cs="Times New Roman"/>
                <w:color w:val="auto"/>
              </w:rPr>
              <w:br/>
              <w:t>- Có 23 tỉnh/thành phố đã xây dựng kế hoạch/lộ trình đầu tư hàng năm về xây dựng hệ thống thoát nước, chống ngập, xử lý nước thải đô thị, chiếm 41,8% số tỉnh/ TP. Trong đó 11 tỉnh lập kế hoạch/lộ trình đầu tư đến năm 2050, 9 tỉnh lập kế hoạch đến năm 2030, 3 tỉnh triển khai theo quy hoạch vùng tỉnh và quy hoạch đô thị được duyệt. Quảng Ngãi và Vĩnh Long báo cáo có xây dựng kế hoạch nhưng khó khăn về nguồn vốn.</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2.4.2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triển khai các dự án đầu tư xây dựng các công trình thoát nước và xử lý nước thải (quy mô, số lượng, loại hình dự án, quản lý vận hành)</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Đến nay, tổng số dự án đầu tư xây dựng có hạng mục thoát nước đô thị là 121, trong đó một số tỉnh đã thực hiện nhiều dự án và đầu tư liên tục trong 10 năm qua và có kế hoạch/lộ trình đầu tư như Hà Nội (Kế hoạch 312 đến 2025), TP. Hồ Chí Minh (giai đoạn 2020-2030 và 2030-2045), Bắc Giang (2020-2030), Nghệ An (đến 2040),  Bình Thuận (đến 2024), Quảng Nam </w:t>
            </w:r>
            <w:r w:rsidRPr="00A8177A">
              <w:rPr>
                <w:rFonts w:ascii="Times New Roman" w:eastAsia="Times New Roman" w:hAnsi="Times New Roman" w:cs="Times New Roman"/>
                <w:color w:val="auto"/>
              </w:rPr>
              <w:lastRenderedPageBreak/>
              <w:t>(đến 2025), Lâm Đồng (đến 2025), Long An (đến 2030). 9 tỉnh/thành phố như Hà Nội,  Cần Thơ, Huế, Thái Nguyên, Vĩnh Phúc, Quảng Bình có nêu sẽ sử dụng nguồn vốn ODA (JICA, WB, ADB, Bỉ) cho một số dự án, kêu gọi xã hội hóa và vốn đầu tư cho các dự án khác. Tuy nhiên cho đến nay chưa thấy có vốn đầu tư phát triển mạng lưới thoát nước mưa hay thu gom nước thải, xử lý nước thải từ khối tư nhân, theo hình thức xã hội hoá hay PPP.</w:t>
            </w:r>
            <w:r w:rsidRPr="00A8177A">
              <w:rPr>
                <w:rFonts w:ascii="Times New Roman" w:eastAsia="Times New Roman" w:hAnsi="Times New Roman" w:cs="Times New Roman"/>
                <w:color w:val="auto"/>
              </w:rPr>
              <w:br/>
              <w:t xml:space="preserve">- Hầu hết các báo cáo không nêu tổng mức đầu tư cho các dự án phát triển HTKT hoặc dự kiến ngân sách cho kế hoạch/lộ trình đầu tư, có ít tỉnh lập kế hoạch/lộ trình đầu tư cho các dự án thoát nước và xử lý nước thải như Quảng Ninh (4054,73 tỷ đồng cho giai đoạn đến 2030); Yên Bái (402,4 tỷ đồng cho  giai đoạn 2020-2038), Bình Thuận (221,66 tỷ đồng cho 10 dự án đến 2024), Vĩnh Long (5977 tỷ đồng cho 02 dự án phát triển đô thị và tăng cường khả năng thích ứng BĐKH đến 2035), Hậu Giang (2525 tỷ đồng cho 03 dự án thoát nước và xử lý nước thải, phát triển đô thị xanh thích ứng BĐKH). </w:t>
            </w:r>
            <w:r w:rsidRPr="00A8177A">
              <w:rPr>
                <w:rFonts w:ascii="Times New Roman" w:eastAsia="Times New Roman" w:hAnsi="Times New Roman" w:cs="Times New Roman"/>
                <w:color w:val="auto"/>
              </w:rPr>
              <w:br/>
              <w:t>- Trong số các dự án, số dự án đầu tư riêng về thoát nước (chống ngập và thu gom, xử lý nước thải) là 74 và các dự án khác là hỗn hợp gồm nhiều lĩnh vực như thoát nước, giao thông, thuỷ lợi, phát triển đô thị xanh và thích ứng biến đổi khí hậu.</w:t>
            </w:r>
            <w:r w:rsidRPr="00A8177A">
              <w:rPr>
                <w:rFonts w:ascii="Times New Roman" w:eastAsia="Times New Roman" w:hAnsi="Times New Roman" w:cs="Times New Roman"/>
                <w:color w:val="auto"/>
              </w:rPr>
              <w:br/>
              <w:t>- Hầu hết các báo cáo không nêu tổng vốn đầu tư các dự án thoát nước đã được phê duyệt. Có một số tỉnh/thành phố ghi nhận tổng mức đầu tư như Quảng Ninh (4.054,73 tỷ đồng, trong đố vốn ODA là 3.282,55 tỷ đồng, vốn đối ứng là 772,18 tỷ đồng); Bình Thuận (221,6 tỷ đồng), Vĩnh Long (5.977 tỷ đồng), Hậu Giang (2.525 tỷ đồng). Một số thành phố lớn như Hà Nội, TP. HCM có đề cập đến tổng mức đầu tư nhưng không nêu con số cụ thể về nguồn vốn đầu tư công, không có số liệu về sử dụng nguồn vốn ODA, ngân sách kêu gọi xã hội hóa. Các nhà đầu tư trong nước chủ yếu quan tâm đầu tư các NMXLNT mà không tham gia phát triển mạng lưới cống thu gom nước thải, đấu nối hộ gia đình.</w:t>
            </w:r>
            <w:r w:rsidRPr="00A8177A">
              <w:rPr>
                <w:rFonts w:ascii="Times New Roman" w:eastAsia="Times New Roman" w:hAnsi="Times New Roman" w:cs="Times New Roman"/>
                <w:color w:val="auto"/>
              </w:rPr>
              <w:br/>
              <w:t xml:space="preserve"> - Do các dự án thoát nước là dự án đầu tư công nên Hình thức quản lý dự án hiện nay là theo quy định đối với sử dụng vốn ngân sách nhà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2.4.5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Chính sách hỗ trợ cho người dân để khuyến khích họ đấu nối vào hệ thống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Bắt đầu từ sau năm 2000, chương trình hỗ trợ kỹ thuật của các DA vay vốn WB đã xây dựng phương án hỗ trợ cho người dân, khuyến khích đấu nối bằng các biện pháp truyền thông (IEC), lập quỹ quay vòng bằng vốn của nhà tài trợ nước ngoài hoặc vốn đối ứng trong nước. Các phương án này đến nay khá phổ biến tại các dự án nhất là dự án có nhà tài trợ nước ngoài như tại Hải Phòng, Quảng Ninh, Đồng Hới, Đà Nẵng, Quy Nhơn, Nha Trang,... Một số giải pháp </w:t>
            </w:r>
            <w:r w:rsidRPr="00A8177A">
              <w:rPr>
                <w:rFonts w:ascii="Times New Roman" w:eastAsia="Times New Roman" w:hAnsi="Times New Roman" w:cs="Times New Roman"/>
                <w:color w:val="auto"/>
              </w:rPr>
              <w:lastRenderedPageBreak/>
              <w:t xml:space="preserve">khuyến khích khác cũng được thí điểm trong các dự án nhưng không được nhân rộng, trong đó sử dụng phương án tài trợ trực tiếp một phần   cho các hộ dân như cung cấp vật tư (sửa chữa bể tự hoại ở DA WB Hải Phòng, chi phí ống/ vật liệu xây dựng hoàn trả bên trong hộ dân ở DA WB Đà Nẵng,...), lý do là việc cung cấp vốn công cho người dân vướng mắc pháp lý so với quy định hiện hành.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lastRenderedPageBreak/>
              <w:t>2.5.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Về năng lực quản lý và quản trị hệ thống thoát nước tại các đô thị và khu dân cư tập trung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2.5.1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Đơn vị sở hữu hệ thống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Đơn vị chủ sở hữu: Chủ sở hữu HTTN đô thị là cấp chủ quản đầu tư - là UBND tỉnh/ thành phố theo quy định trong NĐ80. Cấp chính quyền được uỷ quyền, phân cấp làm chủ sở hữu/ đại diện chủ sở hữu gồm có Sở XD, TP trực thuộc tỉnh/ quận/ huyện.  Có 4 tỉnh/thành phố trung ương quản lý (Hà Nội, TP. Hồ Chí Minh, Hải Phòng, Cần Thơ) và 2 đô thị loại 1 (Ninh Thuận, Bình Định) giao Sở Xây dựng quản lý và tổ chức thuê đơn vị quản lý vận hành hệ thống thoát nước, trong đó, Sở Xây dựng Hà Nội và TP. Hồ Chí Minh đã giao cho Trung tâm quản lý hạ tầng kỹ thuật (đơn vị chuyên môn trực thuộc Sở Xây dựng) thực hiện. Tại Hà Nội, Trung tâm quản lý HTKT thực hiện toàn bộ công tác quản lý, vận hành, duy trì hệ thống thoát nước đô thị và xử lý nước thải trên địa bàn thành phố, đã tổ chức đấu thầu 14 gói thầu giai đoạn 2019-2024, trong đó có 09 gói thầu duy trì thoát nước và 05 gói thầu quản lý vận hành, đồng thời Trung tâm đã kiểm tra, giám sát định kỳ, đột xuất đảm bảo tuân thủ các yêu cầu của hồ sơ thầu và quy định về thoát nước và xử lý nước thải theo các quy định, tiêu chuẩn hiện hành. Tại TP. Hồ Chí Minh, Trung tâm được giao quản lý hệ thống cống cấp 2, 3 (1919,65km/4626,65km cống chung, tương đương 41,5%), hệ thống cống cấp 4 và hèm/nhánh (58,5% hệ thống cống chung) được giao cho UBND các quận/huyện quản lý. </w:t>
            </w:r>
            <w:r w:rsidRPr="00A8177A">
              <w:rPr>
                <w:rFonts w:ascii="Times New Roman" w:eastAsia="Times New Roman" w:hAnsi="Times New Roman" w:cs="Times New Roman"/>
                <w:color w:val="auto"/>
              </w:rPr>
              <w:br/>
              <w:t>- 10 tỉnh/thành phố (4 đô thị loại 1: Quảng Ninh, Bắc Ninh, Lâm Đồng, Đồng Nai; 3 đô thị loại 2: Lào Cai, Bình Thuận, Bến Tre, 2 đô thị loại 3 Quảng Nam, Tây Ninh) giao cho các UBND quận/huyện/thành phố/thị xã. Các đơn vị trực thuộc được các cấp này giao quản lý HTTN, gồm 12 tỉnh giao cho cấp phòng (như Phòng kinh tế hạ tầng, quản lý đô thị, phòng tài nguyên môi trường, phòng quản lý đô thị trực thuộc quận/ huyện) hoặc 13 tỉnh thành lập và giao cho đơn vị sự nghiệp trực thuộc Sở/ huyện như Ban dịch vụ công ích, trung tâm môi trường, trung tâm dịch vụ đô thị, ban quản lý.</w:t>
            </w:r>
            <w:r w:rsidRPr="00A8177A">
              <w:rPr>
                <w:rFonts w:ascii="Times New Roman" w:eastAsia="Times New Roman" w:hAnsi="Times New Roman" w:cs="Times New Roman"/>
                <w:color w:val="auto"/>
              </w:rPr>
              <w:br/>
            </w:r>
            <w:r w:rsidRPr="00A8177A">
              <w:rPr>
                <w:rFonts w:ascii="Times New Roman" w:eastAsia="Times New Roman" w:hAnsi="Times New Roman" w:cs="Times New Roman"/>
                <w:color w:val="auto"/>
              </w:rPr>
              <w:lastRenderedPageBreak/>
              <w:t>- Đơn vị thoát nước: là các đơn vị được giao ký hợp đồng cung ứng dịch vụ quản lý, vận hành HTTN, theo các báo cáo là công ty công ích như Công ty TNHH MTV môi trường/ CP thoát nước/ môi trường địa phương hoặc các công ty tư nhân có chức năng hành nghề trong và ngoài tỉnh (như Công ty CP môi trường dịch vụ Hà Giang, Công ty CP môi trường và xây dựng Điện Biên, Công ty TNHH Dịch vụ và Môi trường Trọng Hiếu, Công ty CP công trình đô thị tại Nam Định, Công ty CP Môi trường đô thị Hà Tĩnh, Công ty CP kỹ thuật SEEN). Bắc Ninh và Hà Nam có giao cho 2 đơn vị thoát nước/tỉnh nhưng không nêu tên các đơn vị này.</w:t>
            </w:r>
            <w:r w:rsidRPr="00A8177A">
              <w:rPr>
                <w:rFonts w:ascii="Times New Roman" w:eastAsia="Times New Roman" w:hAnsi="Times New Roman" w:cs="Times New Roman"/>
                <w:color w:val="auto"/>
              </w:rPr>
              <w:br/>
              <w:t>- Các hệ thống thoát nước của các khu công nghiệp do các đơn vị chủ đầu tư khu công nghiệp trực tiếp quản lý, trực tiếp vận hành hoặc ký hợp đồng dịch vụ với các đơn vị khác.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lastRenderedPageBreak/>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Các đơn vị thoát nước này được cung cấp dịch vụ O&amp;M thông qua hợp đồng theo hình thức giao đặt hàng (chiếm 3,7%% theo báo cáo) hoặc đấu thầu (chiếm 13%) bởi đơn vị chủ sở hữu, trong đó Hải Phòng thực hiện đấu thầu dịch vụ công ích hàng năm, Hà Nội đấu thầu lựa chọn đơn vị thoát nước 5 năm/1 lần, Hà Nam 3 năm/1 lần. Hòa bình thực hiện chưa thường xuyên. Theo như trao đổi với phòng quản lý hạ tầng SXD Hải Phòng, công tác đấu thầu dịch vụ công ích hàng năm có nhiều khó khăn, hạn chế như mất nhiều thời gian xây dựng kế hoạch, quy trình thủ tục đấu thầu, xin duyệt vốn ngân sách.</w:t>
            </w:r>
            <w:r w:rsidRPr="00A8177A">
              <w:rPr>
                <w:rFonts w:ascii="Times New Roman" w:eastAsia="Times New Roman" w:hAnsi="Times New Roman" w:cs="Times New Roman"/>
                <w:color w:val="auto"/>
              </w:rPr>
              <w:br/>
              <w:t>- Đối với khu vực nông thôn: theo báo cáo có  3/55 tỉnh (chiếm 5,45%) có các trạm xử lý nước thải phi tập trung cho khu vực nông thôn, trong đó Vĩnh Phúc có 10 trạm, công suất từ 170~400m3/ngđ đang được giao cho Trung tâm quan trắc Tài nguyên và Môi trường (thuộc Sở Tài nguyên và Môi trường quản lý), Sóc Trăng có trạm xử lý nước thải thí điểm tại huyện Trần Đề công suất 26m3/ngđ được giao cho Công ty TNHH Công trình đô thị theo dõi quản lý chi phí. Bắc Ninh có trạm xử lý nước thải làng bún công suất 400m3/ngđ nhưng không nêu đơn vị sở hữu và hình thức quản lý vận hành.</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2.6.</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Đánh giá chung việc thực thi pháp luật về lĩnh vực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2.6.1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Việc ban hành các văn bản tại địa phương về quản lý thoát nước và xử lý nước thải; việc phân công, phân cấp quản lý</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Các địa phương đã thực hiện việc ban hành các văn bản về quản lý HTTN theo quy định tại NĐ80, cụ thể 39/55 tỉnh (chiếm 70,9%) đã ban hành Quyết định quy định về quản lý thoát nước và xử lý nước thải. 3/54 tỉnh (Thanh Hóa, Quảng Nam, Lâm Đồng) đang xây dựng quy định, dự kiến ban hành trong năm 2023.</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2.6.2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Ý kiến nhận xét/khuyến nghị</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Các ý kiến nhận xét, khuyến nghị dưới đây của các tỉnh được tóm tắt trong các nội dung tương tự tại phần III. Đề xuất các chính sách và nội dung cần quy định (gồm việc ban hành các văn bản hướng dẫn kịp thời, phân công phân cấp quản lý HTTN, công tác tuyên truyền nâng cao nhận thức người dân,...</w:t>
            </w:r>
            <w:r w:rsidRPr="00A8177A">
              <w:rPr>
                <w:rFonts w:ascii="Times New Roman" w:eastAsia="Times New Roman" w:hAnsi="Times New Roman" w:cs="Times New Roman"/>
                <w:color w:val="auto"/>
              </w:rPr>
              <w:br/>
              <w:t>'+Việc phân công, phân cấp quản lý thoát nước tại các quận, huyện chưa thống nhất (có quận giao phòng quản lý đô thị, quận giao Phòng tài nguyên môi trường quản lý)</w:t>
            </w:r>
            <w:r w:rsidRPr="00A8177A">
              <w:rPr>
                <w:rFonts w:ascii="Times New Roman" w:eastAsia="Times New Roman" w:hAnsi="Times New Roman" w:cs="Times New Roman"/>
                <w:color w:val="auto"/>
              </w:rPr>
              <w:br/>
              <w:t>+ Ban hành các văn bản hướng dẫn kịp thời, đáp ứng nhu cầu công tác quản lý trên địa bàn tỉnh</w:t>
            </w:r>
            <w:r w:rsidRPr="00A8177A">
              <w:rPr>
                <w:rFonts w:ascii="Times New Roman" w:eastAsia="Times New Roman" w:hAnsi="Times New Roman" w:cs="Times New Roman"/>
                <w:color w:val="auto"/>
              </w:rPr>
              <w:br/>
              <w:t>+ Định hướng xây dựng mới hoặc cải tạo thành HTTN riêng cho các tuyến đường giao thông mới đầu tư, dự án HTKT, các khu vực đô thị hiện hữu</w:t>
            </w:r>
            <w:r w:rsidRPr="00A8177A">
              <w:rPr>
                <w:rFonts w:ascii="Times New Roman" w:eastAsia="Times New Roman" w:hAnsi="Times New Roman" w:cs="Times New Roman"/>
                <w:color w:val="auto"/>
              </w:rPr>
              <w:br/>
              <w:t>+ Chú trọng tuyên truyền, nâng cao nhận thức của người dân đối với việc người xả thải phải chi trả chi phí thu gom, xử lý nước thải. Thông tin đầy đủ tới người dân các chính sách của Nhà nước về lĩnh vực thoát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2.6.3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Yêu cầu về cơ sở dữ liệu cần thiết cho công tác quản lý, vận hành hệ thống thoát nước và xử lý nước thải của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Một số ít tỉnh đang thực hiện lập cơ sở dữ liệu như đã tóm tắt tại mục I.2.1.1 ở trên và nhiều tỉnh đề xuất yêu cầu này trong phần III.3.1.3 Đề xuất dưới đây.</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II</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Tổng hợp những khó khăn, vướng mắc, chồng chéo, bất cập trong việc thi hành các văn bản, quy phạm pháp luật trong quản lý, phát triển cấp, thoát nước; Đề xuất sửa đổi, bổ sung (Phần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thực hiện các quy định về quản lý hoạt động thoát nước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Các tỉnh đề cập đến một số khó khăn, vướng mắc trong thực hiện các khu định về quản lý hoạt động thoát nước như: (i) nội dung của quy hoạch cấp nước, thoát nước và xử lý nước thải trong Quy hoạch vùng, quy hoạch tỉnh (theo Luật  Quy hoạch và luật Xây dựng) không đủ điều kiện để xác lập dự án đầu tư xây dựng. việc điều chỉnh quy hoạch vùng/tỉnh có quy trình, thủ tục hành chính kéo dài; (ii) chưa có quy hoạch thoát nước và xử lý nước thải đồng bộ, phù hợp với điều kiện địa phương; (iii) Việc đấu nối nước thải của hộ thoát nước: tỷ lệ đấu nối thấp (xem mục I.2.2.3 ở trên) do các dự án đầu tư không xây dựng mạng lưới cấp 3 đấu nối và các hộ thoát nước ủng hộ, tự nguyện đấu nối còn thấp; (iv) Chưa có quy định bắt buộc và chế tài xử phạt về việc đấu nối vào hệ thống thoát nước riêng tại khu vực đã có hệ thống thu gom; (v) Các quy </w:t>
            </w:r>
            <w:r w:rsidRPr="00A8177A">
              <w:rPr>
                <w:rFonts w:ascii="Times New Roman" w:eastAsia="Times New Roman" w:hAnsi="Times New Roman" w:cs="Times New Roman"/>
                <w:color w:val="auto"/>
              </w:rPr>
              <w:lastRenderedPageBreak/>
              <w:t>định pháp luật về quản lý hệ thống thoát nước trong lĩnh vực xây dựng, môi trường thường xuyên có thay đổi, điều chỉnh và chưa có thống nhất về chức năng, nhiệm vụ của cơ quan chuyên môn cấp tỉnh; và (vi) Thiếu tài liệu hướng dẫn kỹ thuật nên khó khăn trong quá trình xây dựng và thực hiện</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2,2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xây dựng cơ sở dữ liệu quản lý hệ thống thoát nước và xử lý nước thải tại địa phương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- 20/55 báo cáo đề cập đến việc quản lý dữ liệu chưa đồng bộ, chủ yếu bằng bản vẽ giấy, file autocad hoặc file mềm chưa đủ độ tin cậy cao, các địa phương gặp nhiều khó khăn khi thu thập thông tin/cập nhật dữ liệu.</w:t>
            </w:r>
            <w:r w:rsidRPr="00A8177A">
              <w:rPr>
                <w:rFonts w:ascii="Times New Roman" w:eastAsia="Times New Roman" w:hAnsi="Times New Roman" w:cs="Times New Roman"/>
                <w:color w:val="auto"/>
              </w:rPr>
              <w:br/>
              <w:t>- Một số ít (7/54) báo cáo hiện chưa có quy định cụ thể về quản lý cơ sở dữ liệu về hệ thống thoát nước và xử lý nước thải cũng như chưa có quy định xử phạt trong việc cung cấp thông tin về hạ tầng kỹ thuật, dẫn đến việc cung cấp thông tin cho cơ quan quản lý nhà nước còn chậm hoặc sơ sài, chưa sát thực tế.</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xây dựng và thực hiện hợp đồng quản lý, vận hành hệ thống thoát nước và hợp đồng dịch vụ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Các tỉnh báo cáo vướng mắc, không thống nhất do BXD chưa ban hành mẫu hợp đồng quản lý, vận hành HTTN. </w:t>
            </w:r>
            <w:r w:rsidRPr="00A8177A">
              <w:rPr>
                <w:rFonts w:ascii="Times New Roman" w:eastAsia="Times New Roman" w:hAnsi="Times New Roman" w:cs="Times New Roman"/>
                <w:color w:val="auto"/>
              </w:rPr>
              <w:br/>
              <w:t>-  Dịch vụ thoát nước là dịch vụ công ích, có những đặc thù và yêu cầu riêng, việc thực hiện đấu thầu các dịch vụ này theo Nghị định 32/2019/NĐ-CP có nhiều vướng mắc, việc chuyển giao thực hiện hợp đồng các gói thầu giữa SXD và UBND các quận huyện còn nhiều lúng túng. Một số địa phương còn vướng mắc về trình tự, thủ tục thực hiện hợp đồng, một số đơn vị còn lúng túng, chưa thống nhất cách làm.</w:t>
            </w:r>
            <w:r w:rsidRPr="00A8177A">
              <w:rPr>
                <w:rFonts w:ascii="Times New Roman" w:eastAsia="Times New Roman" w:hAnsi="Times New Roman" w:cs="Times New Roman"/>
                <w:color w:val="auto"/>
              </w:rPr>
              <w:br/>
              <w:t>- Các khó khăn khác gồm ngân sách hàng năm cho QLVH HTTN thấp, không đủ; thiếu đơn vị thoát nước có năng lực; công suất xử lý và chất lượng nước thải đầu vào thấp ảnh hưởng việc thực hiện hợp đồng. Có địa phương bị gián đoạn trong việc duy trì dịch vụ thoát nước trong khoảng thời gian lựa chọn nhà thầu cung ứng dịch vụ thoát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xây dựng giá/lộ trình giá dịch vụ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- 18/55 tỉnh có quyết định về giá dịch vụ thoát nước, cách tính giá phí dịch vụ thoát nước giữa các địa phương cũng khác nhau. Một số tỉnh như TP.HCM, Hải Phòng tính theo tỷ lệ % của nước sạch; Thái Nguyên, Nam Định, Bến Tre tính đồng mức giá cho các đối tượng sử dụng dịch vụ với mức giá từ 3.000 đ/m3 nước thải đến 12.800 đ/m3; Hòa Bình và Ninh Bình chia theo các nhóm đối tượng giống như sử dụng nước sạch với mức từ 960 đ/m3 (hộ gia đình) và cao nhất là 2.063 đ/m3 (kinh doanh dịch vụ). Riêng Hậu Giang quy định giá dịch vụ xử lý nước thải loại A là 3.300 đ/m3, loại B là 6.900 đ/m3 (theo QCVN 40:2011/BTNMT) và áp dụng hệ số K đối với loại nước thải vượt loại B, tính theo mức độ tăng dần của hàm lượng COD, K từ </w:t>
            </w:r>
            <w:r w:rsidRPr="00A8177A">
              <w:rPr>
                <w:rFonts w:ascii="Times New Roman" w:eastAsia="Times New Roman" w:hAnsi="Times New Roman" w:cs="Times New Roman"/>
                <w:color w:val="auto"/>
              </w:rPr>
              <w:lastRenderedPageBreak/>
              <w:t xml:space="preserve">1,5 đến 4,5 cho 5 mức độ tăng COD từ 151-&gt;600. Theo đó giá xử lý nước thải ở mức 1 (COD từ 151-200) là 10.350 đ/m3 và mức 5 COD.600 là 31.050 đ/m3 nước thải. </w:t>
            </w:r>
            <w:r w:rsidRPr="00A8177A">
              <w:rPr>
                <w:rFonts w:ascii="Times New Roman" w:eastAsia="Times New Roman" w:hAnsi="Times New Roman" w:cs="Times New Roman"/>
                <w:color w:val="auto"/>
              </w:rPr>
              <w:br/>
              <w:t>- Có 4 tỉnh/TP (TP.HCM, Hòa Bình, Ninh Bình, Thái Bình) đã có lộ trình tăng giá dịch vụ thoát nước. Hà Nội đang trong quá trình xây dựng lộ trình tăng giá trên cơ sở giá thoát nước năm 2019.</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Khó khăn khi thực hiện Thông tư 13/2018/TT-BXD ngày 27/12/2018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Có 8/55 tỉnh đang gặp khó khăn về xây dựng lộ trình giá dịch vụ thoát nước, phương pháp thẩm định giá, định mức và đơn giá chưa phù hợp với thực tiễn, khó khăn khi áp dụng.</w:t>
            </w:r>
            <w:r w:rsidRPr="00A8177A">
              <w:rPr>
                <w:rFonts w:ascii="Times New Roman" w:eastAsia="Times New Roman" w:hAnsi="Times New Roman" w:cs="Times New Roman"/>
                <w:color w:val="auto"/>
              </w:rPr>
              <w:br/>
              <w:t>- Hiện nay chưa có các định mức đơn giá dịch vụ, định mức thu gom vận chuyển nước thải và xử lý bùn thải, định mức duy trì hệ thống thoát nước, định mức hao phí chi chí công tác vận hành bảo dưỡng cho tất cả các hạng mục của hệ thống thoát nước. Một số quy định về tính toán chi phí theo Thông tư 14/2021/TT-BXD, Thông tư 13/2018/TT-BXD, Quyết định 591/QĐ-BXD ngày 30/5/2014 chưa phù hợp, chưa phản đúng chi phí thực tế đã thực hiện.</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Về thực hiện Nghị định số 80/2014/NĐ-CP và các văn bản pháp luật có liên quan</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Các tỉnh đề xuất điều chỉnh các nội dung của NĐ80 gồm có:</w:t>
            </w:r>
            <w:r w:rsidRPr="00A8177A">
              <w:rPr>
                <w:rFonts w:ascii="Times New Roman" w:eastAsia="Times New Roman" w:hAnsi="Times New Roman" w:cs="Times New Roman"/>
                <w:color w:val="auto"/>
              </w:rPr>
              <w:br/>
              <w:t>'Điều 1 Nghị định 80/NĐ-CP: Phạm vi điều chỉnh và đối tượng áp dụng không có cụm công nghiệp và làng nghề</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Điều 20 Nghị định 80/NĐ-CP: </w:t>
            </w:r>
            <w:r w:rsidRPr="00A8177A">
              <w:rPr>
                <w:rFonts w:ascii="Times New Roman" w:eastAsia="Times New Roman" w:hAnsi="Times New Roman" w:cs="Times New Roman"/>
                <w:color w:val="auto"/>
              </w:rPr>
              <w:br/>
              <w:t>(i) Chưa có quy định cụ thể về tiêu chí kỹ thuật về nghiệm thu chất lượng dịch vụ vận hành bảo dưỡng trong hợp đồng mẫu;</w:t>
            </w:r>
            <w:r w:rsidRPr="00A8177A">
              <w:rPr>
                <w:rFonts w:ascii="Times New Roman" w:eastAsia="Times New Roman" w:hAnsi="Times New Roman" w:cs="Times New Roman"/>
                <w:color w:val="auto"/>
              </w:rPr>
              <w:br/>
              <w:t>(ii) Chưa có các nội dung cụ thể thoát nước mưa, thoát nước và xử lý nước thải, các vấn đề về đầu tư xây dựng, quản lý vận hành hệ thống thoát nước;</w:t>
            </w:r>
            <w:r w:rsidRPr="00A8177A">
              <w:rPr>
                <w:rFonts w:ascii="Times New Roman" w:eastAsia="Times New Roman" w:hAnsi="Times New Roman" w:cs="Times New Roman"/>
                <w:color w:val="auto"/>
              </w:rPr>
              <w:br/>
              <w:t>(iii) Chưa có quy định cụ thể, quy chuẩn, tiêu chuẩn để thực hiện nội dung tái sử dụng nước mưa</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3 Nghị định 80/NĐ-CP: Cần quy định rõ nội dung ưu tiên, cơ chế, chế độ khuyến khích để thu hút nhà đầu tư vào hệ thống thoát nước.</w:t>
            </w:r>
            <w:r w:rsidRPr="00A8177A">
              <w:rPr>
                <w:rFonts w:ascii="Times New Roman" w:eastAsia="Times New Roman" w:hAnsi="Times New Roman" w:cs="Times New Roman"/>
                <w:color w:val="auto"/>
              </w:rPr>
              <w:br/>
              <w:t>'Điều 10 Nghị định 80/NĐ-CP: Chủ sở hữu HTTN là UBND cấp tỉnh hoặc ủy quyền UBND cấp huyện, xã. Do vậy việc lập kế hoạch đầu tư phát triển cần giao cho UBND cấp huyện, xã là cơ quan chủ trì để đồng bộ với đầu tư hệ thống hạ tầng đo thị khác thay vì giao cho Sở xây dựng chủ trì (Điều 12)</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Điều 14 khoản 2 và Điều 30 khoản 2 Nghị định 80/NĐ-CP:</w:t>
            </w:r>
            <w:r w:rsidRPr="00A8177A">
              <w:rPr>
                <w:rFonts w:ascii="Times New Roman" w:eastAsia="Times New Roman" w:hAnsi="Times New Roman" w:cs="Times New Roman"/>
                <w:color w:val="auto"/>
              </w:rPr>
              <w:br/>
              <w:t xml:space="preserve">Khó khăn khi lấy ý kiến đầy đủ của các hộ dân khu vực cần đấu nối, khó có được sự đồng thuận </w:t>
            </w:r>
            <w:r w:rsidRPr="00A8177A">
              <w:rPr>
                <w:rFonts w:ascii="Times New Roman" w:eastAsia="Times New Roman" w:hAnsi="Times New Roman" w:cs="Times New Roman"/>
                <w:color w:val="auto"/>
              </w:rPr>
              <w:lastRenderedPageBreak/>
              <w:t xml:space="preserve">cao </w:t>
            </w:r>
            <w:r w:rsidRPr="00A8177A">
              <w:rPr>
                <w:rFonts w:ascii="Times New Roman" w:eastAsia="Times New Roman" w:hAnsi="Times New Roman" w:cs="Times New Roman"/>
                <w:color w:val="auto"/>
              </w:rPr>
              <w:br/>
              <w:t>Điều 18 khoản 2 điểm b:</w:t>
            </w:r>
            <w:r w:rsidRPr="00A8177A">
              <w:rPr>
                <w:rFonts w:ascii="Times New Roman" w:eastAsia="Times New Roman" w:hAnsi="Times New Roman" w:cs="Times New Roman"/>
                <w:color w:val="auto"/>
              </w:rPr>
              <w:br/>
              <w:t>Chưa có quy định về thẩm quyền công bố, ban hành quy trình quản lý, vận hành hệ thống thoát nước và xử lý nước thải dẫn đến quá trình duyệt, tổ chức triển khai thực hiện đối với các hạng mục lĩnh vực thoát nước và XLNT mới đang chưa có quy trình gặp nhiều khó khăn và chưa chặt chẽ về tính pháp lý.</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lastRenderedPageBreak/>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Có sự khác nhau trong cách tính tỷ lệ nước thải đô thị được thu gom, xử lý đạt chuẩn theo điểm a khoản 1 Điều 39 Nghị định 80/2014/NĐ-CP và Thông tư 06/2018/TT-BXD ngày 8/8/2018. Cách tính theo Thông thư 08/2018/TT-BXD là phù hợp</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Hướng dẫn phương pháp định giá dịch vụ thoát nước, giá dịch vụ thoát nước, phương pháp xác định dự toán dịch vụ công ích trong các văn bản liên quan như Nghị định 80/2014/NĐ-CP, Thông tư 13/2018/TT-BXD, Thông tư 17/2017/TT-BXD, Thông tư 25/2014/TT-BTC, công văn số 366/BXD -KTXD còn chưa thống nhất cách tính, chưa phù hợp với điều kiện thực tế của địa phương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Cần bổ sung định mức chuẩn hay quy định cụ thể để xây dựng chính sách hỗ trợ đấu nối từ nhà dân vào hệ thống thoát nước; bổ sung hướng dẫn phương pháp lập, quản lý chi phí dịch vụ thu gom, vận chuyển và xử lý bùn thải hệ thống thoát nước và bể tự hoại.</w:t>
            </w:r>
            <w:r w:rsidRPr="00A8177A">
              <w:rPr>
                <w:rFonts w:ascii="Times New Roman" w:eastAsia="Times New Roman" w:hAnsi="Times New Roman" w:cs="Times New Roman"/>
                <w:color w:val="auto"/>
              </w:rPr>
              <w:br/>
              <w:t>'- Cần có hướng dẫn cụ thể về bàn giao, quản lý tài sản hạ tầng cấp thoát nước; mô hình quản lý vận hành bảo dưỡng đối với các công trình đầu tư sử dụng nguồn vốn không phải ngân sách, nguồn vốn đầu tư từ tài trợ của các tổ chức quốc tế.</w:t>
            </w:r>
            <w:r w:rsidRPr="00A8177A">
              <w:rPr>
                <w:rFonts w:ascii="Times New Roman" w:eastAsia="Times New Roman" w:hAnsi="Times New Roman" w:cs="Times New Roman"/>
                <w:color w:val="auto"/>
              </w:rPr>
              <w:br/>
              <w:t>- Chưa có mô hình thực hiện quản lý vận hành bảo dưỡng đối với các dự án sử dụng nguồn vốn không phải ngân sách nhà nước, nguồn tài chính cung cấp cho quản lý vận hành bảo dưỡng</w:t>
            </w:r>
            <w:r w:rsidRPr="00A8177A">
              <w:rPr>
                <w:rFonts w:ascii="Times New Roman" w:eastAsia="Times New Roman" w:hAnsi="Times New Roman" w:cs="Times New Roman"/>
                <w:color w:val="auto"/>
              </w:rPr>
              <w:br/>
              <w:t>- Chưa có quy định về lộ trình đầu tư cải tạo hệ thống thoát nước của các đô thị hiện hữu theo hồ sơ quy hoạch xây dựng nên chưa có sự quan tâm, ưu tiên trong nguồn lực đầu tư của các cấp chính quyền</w:t>
            </w:r>
            <w:r w:rsidRPr="00A8177A">
              <w:rPr>
                <w:rFonts w:ascii="Times New Roman" w:eastAsia="Times New Roman" w:hAnsi="Times New Roman" w:cs="Times New Roman"/>
                <w:color w:val="auto"/>
              </w:rPr>
              <w:br/>
              <w:t>- Các thông tư có liên quan chưa hướng dẫn cụ thể Nghị định 80/2014/NĐ-CP và chưa đáp ứng nhu cầu được hướng dẫn, tạo điều kiện quản lý thoát nước và XLNT hiệu quả hơn của địa phương</w:t>
            </w:r>
            <w:r w:rsidRPr="00A8177A">
              <w:rPr>
                <w:rFonts w:ascii="Times New Roman" w:eastAsia="Times New Roman" w:hAnsi="Times New Roman" w:cs="Times New Roman"/>
                <w:color w:val="auto"/>
              </w:rPr>
              <w:br/>
              <w:t xml:space="preserve">- Thủ tục đầu tư xây dựng chưa cụ thể, rõ ràng, chồng lẫn  về chức năng nhiệm vụ trong công </w:t>
            </w:r>
            <w:r w:rsidRPr="00A8177A">
              <w:rPr>
                <w:rFonts w:ascii="Times New Roman" w:eastAsia="Times New Roman" w:hAnsi="Times New Roman" w:cs="Times New Roman"/>
                <w:color w:val="auto"/>
              </w:rPr>
              <w:lastRenderedPageBreak/>
              <w:t>tác thẩm định nội dung công nghệ của dự án đầu tư ở các bước đầu tư giữa pháp luật về xây dựng, môi trường và chuyển giao công nghệ</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lastRenderedPageBreak/>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strike/>
                <w:color w:val="auto"/>
              </w:rPr>
              <w:t> </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Tỉnh Quảng Ninh nêu khá chi tiết những vướng mắc trong đầu tư dự án, công trình hạ tầng kỹ thuật theo phương thức đối tác công tư (PPP), cụ thể như sau:</w:t>
            </w:r>
            <w:r w:rsidRPr="00A8177A">
              <w:rPr>
                <w:rFonts w:ascii="Times New Roman" w:eastAsia="Times New Roman" w:hAnsi="Times New Roman" w:cs="Times New Roman"/>
                <w:color w:val="auto"/>
              </w:rPr>
              <w:br/>
              <w:t>- Nhiều rủi ro trong việc thực hiện các dự án PPP: Rủi ro và chia sẻ rủi ro, phụ thuộc vào việc doanh nghiệp có khả năng đánh giá hiệu quả đầu tư, dự báo các rủi ro trong quá trình thực hiện dự án để tối ưu hóa quản lý rủi ro, giảm thiểu rủi ro.</w:t>
            </w:r>
            <w:r w:rsidRPr="00A8177A">
              <w:rPr>
                <w:rFonts w:ascii="Times New Roman" w:eastAsia="Times New Roman" w:hAnsi="Times New Roman" w:cs="Times New Roman"/>
                <w:color w:val="auto"/>
              </w:rPr>
              <w:br/>
              <w:t>- Khó khăn lựa chọn nhà đầu tư thực hiện dự án: Khó khăn khi bố trí nguồn vốn để lập dự án đầu tư, lập hồ sơ mời thầu lựa chọn nhà đầu tư, chi phí tổ chức lựa chọn nhà đầu tư, khía cạnh chứng minh vốn chủ sở hữu khi xem xét năng lực tài chính để lựa chọn nhà đầu tư.</w:t>
            </w:r>
            <w:r w:rsidRPr="00A8177A">
              <w:rPr>
                <w:rFonts w:ascii="Times New Roman" w:eastAsia="Times New Roman" w:hAnsi="Times New Roman" w:cs="Times New Roman"/>
                <w:color w:val="auto"/>
              </w:rPr>
              <w:br/>
              <w:t>- Khó khăn khi huy động vốn cho các dự án PPP</w:t>
            </w:r>
            <w:r w:rsidRPr="00A8177A">
              <w:rPr>
                <w:rFonts w:ascii="Times New Roman" w:eastAsia="Times New Roman" w:hAnsi="Times New Roman" w:cs="Times New Roman"/>
                <w:color w:val="auto"/>
              </w:rPr>
              <w:br/>
              <w:t>+Nhà đầu tư trong nước tham gia dự án HTKT có năng lực tài chính chưa mạnh, vay vốn chủ yếu trong nước nên có chỉ số tín nhiệm thấp, trong khi các dự án hạ tầng đòi hỏi nguồn vốn dài hạn, thời gian thu hồi vốn dài.</w:t>
            </w:r>
            <w:r w:rsidRPr="00A8177A">
              <w:rPr>
                <w:rFonts w:ascii="Times New Roman" w:eastAsia="Times New Roman" w:hAnsi="Times New Roman" w:cs="Times New Roman"/>
                <w:color w:val="auto"/>
              </w:rPr>
              <w:br/>
              <w:t xml:space="preserve">+ Việc huy động vốn dài hạn là thách thức đối với nhà đầu tư trong nước và ngân sách nhà nước. </w:t>
            </w:r>
            <w:r w:rsidRPr="00A8177A">
              <w:rPr>
                <w:rFonts w:ascii="Times New Roman" w:eastAsia="Times New Roman" w:hAnsi="Times New Roman" w:cs="Times New Roman"/>
                <w:color w:val="auto"/>
              </w:rPr>
              <w:br/>
              <w:t>+ Nhà đầu tư trong nước ít kinh nghiệm và chưa am hiểu về quản lý, khai thác dự án PPP. Nhà đầu tư nước ngoài chưa tham gia do một số quy định chưa phù hợp với thông lệ quốc tế</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III</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Đề xuất những chính sách hoặc nội dung cần quy định</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3.1.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Phát triển hệ thống cấp thoát nước đồng bộ, thống nhất và hiệu quả</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Cần có sự thống nhất trong quy hoạch quản lý nguồn nước, cấp nước giữa các bộ ngành và được cụ thể hóa trong Luật Cấp nước, Thoát nước - Luật quản lý chuyên ngành</w:t>
            </w:r>
          </w:p>
        </w:tc>
        <w:tc>
          <w:tcPr>
            <w:tcW w:w="9297" w:type="dxa"/>
            <w:vMerge w:val="restart"/>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4 tỉnh/thành phố (Hải Phòng, Cao Bằng, Yên Bái, Vĩnh Long) có ý kiến về sự cần thiết thống nhất trong quy hoạch quản lý nguồn nước, cấp nước giữa các bộ ngành. Những nội dung cụ thể chưa thống nhất giữa các  văn bản pháp luật như Luật Tài nguyên môi trường, Luật Thủy Lợi, Luật Xây dựng, .... cần được rà soát, điều chỉnh và cụ thể hóa trong Luật cấp thoát nước như tách bạch quản lý nguồn nước và hoạt động cấp thoát nước; ưu tiên cấp nguồn nước thô.</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Cần rà soát, điều chỉnh những nội dung chưa thống nhất trong quy hoạch quản lý nguồn nước, cấp nước trong các Văn bản </w:t>
            </w:r>
            <w:r w:rsidRPr="00A8177A">
              <w:rPr>
                <w:rFonts w:ascii="Times New Roman" w:eastAsia="Times New Roman" w:hAnsi="Times New Roman" w:cs="Times New Roman"/>
                <w:color w:val="auto"/>
              </w:rPr>
              <w:lastRenderedPageBreak/>
              <w:t>pháp luật khác nhau như Luật Tài nguyên môi trường, Luật Thủy lợi, Luật Xây dựng, v.v. và được cụ thể hóa trong Luật Cấp nước, Thoát nước</w:t>
            </w:r>
          </w:p>
        </w:tc>
        <w:tc>
          <w:tcPr>
            <w:tcW w:w="9297" w:type="dxa"/>
            <w:vMerge/>
            <w:tcBorders>
              <w:top w:val="nil"/>
              <w:left w:val="single" w:sz="4" w:space="0" w:color="000000"/>
              <w:bottom w:val="single" w:sz="4" w:space="0" w:color="000000"/>
              <w:right w:val="single" w:sz="4" w:space="0" w:color="000000"/>
            </w:tcBorders>
            <w:shd w:val="clear" w:color="auto" w:fill="auto"/>
            <w:vAlign w:val="center"/>
          </w:tcPr>
          <w:p w:rsidR="00A80F7F" w:rsidRPr="00A8177A" w:rsidRDefault="00A80F7F" w:rsidP="00AE4073">
            <w:pPr>
              <w:tabs>
                <w:tab w:val="left" w:pos="709"/>
                <w:tab w:val="left" w:pos="1560"/>
              </w:tabs>
              <w:spacing w:line="276" w:lineRule="auto"/>
              <w:rPr>
                <w:rFonts w:ascii="Times New Roman" w:eastAsia="Times New Roman" w:hAnsi="Times New Roman" w:cs="Times New Roman"/>
                <w:color w:val="auto"/>
              </w:rPr>
            </w:pP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3.1.3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Cần có quy định hoạt động điều tra cơ bản về cấp nước, thoát nước và xử lý nước thải để thu thập thông tin, xây dựng CSDL phục vụ xây dựng định hướng, quy hoạch, kế hoạch phát triển cấp, thoát nước, xử lý nước thải phục vụ công tác quản lý nhà nước về cấp nước,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b/>
                <w:bCs/>
                <w:color w:val="auto"/>
              </w:rPr>
              <w:t>26/55 tỉnh/thành phố kiến ngh</w:t>
            </w:r>
            <w:r w:rsidRPr="00A8177A">
              <w:rPr>
                <w:rFonts w:ascii="Times New Roman" w:eastAsia="Times New Roman" w:hAnsi="Times New Roman" w:cs="Times New Roman"/>
                <w:color w:val="auto"/>
              </w:rPr>
              <w:t xml:space="preserve">ị: Cần có quy định hoạt động điều tra cơ bản về cấp nước, thoát nước và xử lý nước thải để thu thập thông tin, xây dựng CSDL phục vụ xây dựng định hướng, quy hoạch, kế hoạch phát triển cấp, thoát nước, xử lý nước thải phục vụ công tác quản lý nhà nước về cấp nước, thoát nước và xử lý nước thải. Đồng thời Bộ Xây dựng có hướng dẫn cụ thể, chi tiết về hoạt động này. Tỉnh Lâm Đồng kiến nghị thành lập đơn vị sự kiện công lập độc lập, có đủ năng lực và chuyên nghiệp để thực hiện điều tra, thu thập thông tin, xây dựng cơ sở dữ liệu quản lý vận hành, quản lý và thường xuyên cập nhật dữ liệu.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Bảo đảm quy hoạch hệ thống cấp thoát nước đồng bộ, thống nhất trong các đồ án quy hoạch vùng, quy hoạch tỉnh, quy hoạch đô thị và nông thôn</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24 tỉnh/thành phố kiến nghị: Bảo đảm quy hoạch hệ thống cấp thoát nước đồng bộ với các quy hoạch hệ thống hạ tầng kỹ thuật khác, thống nhất trong các đồ án quy hoạch vùng, quy hoạch tỉnh, quy hoạch đô thị và nông thôn.</w:t>
            </w:r>
            <w:r w:rsidRPr="00A8177A">
              <w:rPr>
                <w:rFonts w:ascii="Times New Roman" w:eastAsia="Times New Roman" w:hAnsi="Times New Roman" w:cs="Times New Roman"/>
                <w:color w:val="auto"/>
              </w:rPr>
              <w:br/>
              <w:t>6 tỉnh/thành phố (Hà Nội, Hải Phòng, Nam Định, Quảng Ninh, Nghệ An, Lào Cai) đề nghị nghiên cứu điều chỉnh quy định cho phép lập quy hoạch hạ tầng kỹ thuật (trong đó có cấp thoát nước) đối với các đô thị loại III, IV trở lên để làm cơ sở lập đồ án quy hoạch xây dựng các khu chức năng, dự án đầu tư phát triển hệ thống cấp nước đô thị đồng bộ.</w:t>
            </w:r>
            <w:r w:rsidRPr="00A8177A">
              <w:rPr>
                <w:rFonts w:ascii="Times New Roman" w:eastAsia="Times New Roman" w:hAnsi="Times New Roman" w:cs="Times New Roman"/>
                <w:color w:val="auto"/>
              </w:rPr>
              <w:br/>
              <w:t>Tỉnh Đồng Nai kiến nghị: Đối với các địa phương đã có quy hoạch chuyên ngành cấp, thoát nước nhưng theo quy định hiện hành không thuộc đối tượng lập quy hoạch chuyên ngành cấp nước thì cho phép không áp dụng theo quy hoạch chuyên ngành cấp thoát nước đối với các dự án đầu tư xây dựng mới</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Đầu tư công trình cấp thoát nước phù hợp quy hoạch, kế hoạch; đáp ứng nhu cầu sử dụng nước sạch và yêu cầu thu gom nước mưa, nước thải, xử lý nước thải bảo vệ môi trường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21/55 tỉnh/thành phố kiến nghị: Đầu tư công trình cấp thoát nước phù hợp quy hoạch, kế hoạch; đáp ứng nhu cầu sử dụng nước sạch và yêu cầu thu gom nước mưa, nước thải, xử lý nước thải bảo vệ môi trường</w:t>
            </w:r>
            <w:r w:rsidRPr="00A8177A">
              <w:rPr>
                <w:rFonts w:ascii="Times New Roman" w:eastAsia="Times New Roman" w:hAnsi="Times New Roman" w:cs="Times New Roman"/>
                <w:color w:val="auto"/>
              </w:rPr>
              <w:br/>
              <w:t>Tỉnh Đồng Nai kiến nghị xem xét yêu cầu phải có quy hoạch chi tiết xây dựng tỷ lệ 1/500 hoặc 1/2000 đối với các cấp trình cấp nước khi lựa chọn chủ đầu tư, yêu cầu cấp giấy phép xây dựng hệ thống đường ống cấp nước không có sử dụng đất</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3.1.6</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Các nguồn lực đầu tư phát triển hệ thống cấp nước,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18/55 tỉnh/thành phố có ý kiến cần huy động các nguồn lực đầu tư phát triển hệ thống cấp nước, thoát nước và xử lý nước thải. Trong đó 08 ý kiến kiến nghị huy động các nguồn lực từ ngân sách nhà nước/đầu tư công, vốn ODA, PPP; 02 ý kiến đề xuất xây dựng chính sách đặc thù cho khu vực miền núi, hỗ trợ doanh nghiệp trong quá trình đầu tư từ GPMB đến cơ chế hỗ trợ giá. Một số ý kiến đề xuất xây dựng cơ chế chính sách đặc thù để thu hút khối đầu tư tư nhân tham gia phát triển quản lý vận hành hệ thống thoát nước và xử lý nước thải, xem xét về khung giá tối đa theo Thông tư 44/2021/TT-BTC ngày 18/6/2021 và rà soát Nghị định 57/2018/NĐ-CP.</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3.1.7</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Các hình thức đầu tư</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Số ít tỉnh (5 tỉnh/thành phố) có ý kiến về các hình thức đầu tư, trong đó Bình Định đề xuất cho phép nhà tài trợ đầu tư trực tiếp toàn bộ công trình cấp thoát nước, sau đó bàn giao cho Nhà nước và Nhà nước chỉ tham gia kiểm soát quá trình đầu tư. Tỉnh Đồng Nai kiến nghị tháo gỡ khó khăn, vướng mắc trong việc lựa chọn nhà đầu tư thực hiện dự án cấp nước sạch có sử dụng đất</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3.1.8</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Các ý kiến khác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Một số ý kiến báo cáo về khó khăn, vướng mắc khi thực hiện các văn bản pháp luật như Nghị định 117/2007/NĐ-CP, Nghị định 124/2011/NĐ-CP, Nghị định 32/2019/NĐ-CP, do vậy cần được nghiên cứu, rà soát và sửa đổi. Đồng thời đề xuất sớm công bố định mức dự toán sản xuất nước sạch và quản lý, vận hành mạng cấp nước thay thế Quyết định 590/QĐ-BXD ngày 30/5/3024 cho phù hợp với Quy chuẩn QCVN 01-1:2008/BYT. </w:t>
            </w:r>
            <w:r w:rsidRPr="00A8177A">
              <w:rPr>
                <w:rFonts w:ascii="Times New Roman" w:eastAsia="Times New Roman" w:hAnsi="Times New Roman" w:cs="Times New Roman"/>
                <w:color w:val="auto"/>
              </w:rPr>
              <w:br/>
              <w:t>Đối với công trình cấp nước nông thôn, cần có quy định về nội dung xác định rõ đối tượng bàn giao tài sản, phương thức giao tài sản sau khi dự án hoàn thành ngay trong bước lập dự án ĐTXD công trình. Đơn vị dự kiến được giao tài sản cần tham gia quá trình kiểm tra, nghiệm thu dự án trước khi hoàn thành. Cơ quan chuyên môn được giao thẩm định báo cáo kỹ thuật phải lấy ý kiến của cơ quan chuyên môn thực hiện chức năng quản lý nhà nước và đơn vị dự kiến được giao quản lý công trình</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3.2.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Quản lý vận hành công trình cấp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3.2.1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Lựa chọn chủ đầu tư, đơn vị cấp, thoát nước, chủ đầu tư các dự án cấp thoát nước đáp ứng năng lực tài chính, kỹ thuật trong đầu tư, nâng cao chất lượng hợp đồng </w:t>
            </w:r>
            <w:r w:rsidRPr="00A8177A">
              <w:rPr>
                <w:rFonts w:ascii="Times New Roman" w:eastAsia="Times New Roman" w:hAnsi="Times New Roman" w:cs="Times New Roman"/>
                <w:color w:val="auto"/>
              </w:rPr>
              <w:lastRenderedPageBreak/>
              <w:t>quản lý vận hành công trình (áp dụng loại hình hợp đồng)</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xml:space="preserve">21/55 tỉnh/thành phố có ý kiến về sự cần thiết có quy định cụ thể về việc lựa chọn chủ đầu tư, đơn vị cấp, thoát nước đáp ứng năng lực tài chính, kỹ thuật, nâng cao chất lượng hợp đồng quản lý vận hành công trình. Bổ sung quy định yêu cầu về năng lực vận hành khai thác công trình đối với đơn vị được giao quản lý, khai thác. Cho phép chủ sở hữu được toàn quyền quản lý vận hành công trình cấp thoát nước, Nhà nước kiểm soát chặt chẽ, liên tục chất lượng đầu ra. Đồng </w:t>
            </w:r>
            <w:r w:rsidRPr="00A8177A">
              <w:rPr>
                <w:rFonts w:ascii="Times New Roman" w:eastAsia="Times New Roman" w:hAnsi="Times New Roman" w:cs="Times New Roman"/>
                <w:color w:val="auto"/>
              </w:rPr>
              <w:lastRenderedPageBreak/>
              <w:t xml:space="preserve">thời cần có quy định cụ thể về lựa chọn chủ đầu tư các dự án cấp nước theo quy định Luật Đấu thầu, Luật Đầu tư, Luật chuyên ngành cấp thoát nước tránh trường hợp do quy định của pháp luật không thực hiện được. Cần bổ sung quy định về việc mua bán chuyển nhượng cổ phần, tài sản công vì đây là ngành đặc thù.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3.2.2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Quản lý vận hành và bảo trì công trình cấp, thoát nước đáp ứng yêu cầu bền vững và kinh tế</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12 tỉnh/thành phố có ý kiến về quản lý vận hành và bảo trì công trình cấp thoát nước.</w:t>
            </w:r>
            <w:r w:rsidRPr="00A8177A">
              <w:rPr>
                <w:rFonts w:ascii="Times New Roman" w:eastAsia="Times New Roman" w:hAnsi="Times New Roman" w:cs="Times New Roman"/>
                <w:color w:val="auto"/>
              </w:rPr>
              <w:br/>
              <w:t>Bộ Xây dựng ban hành định mức chung trong lĩnh vực thu gom và xử lý nước thải, Xây dựng các tiêu chuẩn kỹ thuật về vận hành, nghiệm thu công tác quản lý vận hành và bảo trì công trình cấp, thoát nước đáp ứng yêu cầu bền vững và kinh tế.</w:t>
            </w:r>
            <w:r w:rsidRPr="00A8177A">
              <w:rPr>
                <w:rFonts w:ascii="Times New Roman" w:eastAsia="Times New Roman" w:hAnsi="Times New Roman" w:cs="Times New Roman"/>
                <w:color w:val="auto"/>
              </w:rPr>
              <w:br/>
              <w:t>Cần nghiên cứu, xây dựng, bổ sung các quy định cụ thể đối với công tác quản lý, vận hành, khai thác, bảo trì, kiểm tra giám sát đối với hệ thống thoát nước và xử lý nước thải. Các quy định pháp luật hiện hành quy định đối với lĩnh vực xây dựng cơ bản, dịch vụ công ích trong lĩnh vực thoát nước và XLNT có tính chất đặc thù, cần được thực hiện kịp thời, tức thì để đảm bảo an sinh xã hội, các thao tác công việc đơn giản hơn, được lặp đi lặp lại và thường xuyên có công việc phát sinh, đột xuất nên việc kiểm tra, giám sát và nghiệm thu không cần thiết phải nhiều bước, liên tục như giám sát hoạt động XDCB mà có thể áp dụng các hình thức quản lý, giám sát theo định kỳ, đột xuất hoặc theo chuyên đề hoặc áp dụng nhiều biện pháp bằng công nghệ tiên tiến (hình ảnh, camera, ...) trong quá trình quản lý, khai thác và giám sát</w:t>
            </w:r>
            <w:r w:rsidRPr="00A8177A">
              <w:rPr>
                <w:rFonts w:ascii="Times New Roman" w:eastAsia="Times New Roman" w:hAnsi="Times New Roman" w:cs="Times New Roman"/>
                <w:color w:val="auto"/>
              </w:rPr>
              <w:br/>
              <w:t>Cần có quy định cụ thể trình tự thủ tục lựa chọn đơn vị cấp nước nông thôn, hướng dẫn cụ thể về vùng chuyển nhượng vùng phục vụ có liên quan đến hạ tầng phân phối nước đã đầu tư làm cơ sở cho việc chuyển giao, thay thế đơn vị cấp nước.</w:t>
            </w:r>
            <w:r w:rsidRPr="00A8177A">
              <w:rPr>
                <w:rFonts w:ascii="Times New Roman" w:eastAsia="Times New Roman" w:hAnsi="Times New Roman" w:cs="Times New Roman"/>
                <w:color w:val="auto"/>
              </w:rPr>
              <w:br/>
              <w:t>Cần bổ sung chế tài xử lý đối với các tổ chức, cá nhân cấp nước sạch nông thôn không đáp ứng yêu cầu chất lượng, không đảm bảo kế hoạch cấp nước an toàn và không theo quy hoạch</w:t>
            </w:r>
            <w:r w:rsidRPr="00A8177A">
              <w:rPr>
                <w:rFonts w:ascii="Times New Roman" w:eastAsia="Times New Roman" w:hAnsi="Times New Roman" w:cs="Times New Roman"/>
                <w:color w:val="auto"/>
              </w:rPr>
              <w:br/>
              <w:t>Cần giữ nguyên tỷ lệ vốn nhà nước nắm giữ trong các đơn vị cấp nước (theo Quyết định 1479/QĐ-TTg ngày 29/11/2022)</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3.2.3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Khai thác, sử dụng và quản lý tài sản công trình cấp thoát nước hiệu quả</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18/55 tỉnh/thành phố có ý kiến về việc khai thác, sử dụng quản lý tài sản công trình cấp thoát nước hiệu quả. Đề xuất quy định về khai thác, sử dụng và quản lý tài sản công trình cấp thoát nước hiệu quả; Khai thác, sản xuất và cung cấp nước sạch không phụ thuộc vào địa giới hành chính; thực hiện đảm bảo cấp nước an toàn; Thu gom, xử lý nước thải theo lưu vực thoát nước, lưu vực sông; Cần có kịch bản vận hành cụ thể đối với các thủy điện và hồ chứa, đảm bảo duy </w:t>
            </w:r>
            <w:r w:rsidRPr="00A8177A">
              <w:rPr>
                <w:rFonts w:ascii="Times New Roman" w:eastAsia="Times New Roman" w:hAnsi="Times New Roman" w:cs="Times New Roman"/>
                <w:color w:val="auto"/>
              </w:rPr>
              <w:lastRenderedPageBreak/>
              <w:t>trì đủ lưu lượng nước cấp cho các nhu cầu ở phía hạ lưu cũng như hạn chế xâm nhập mặn vào mùa khô, đảm bảo an toàn cấp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3.2.4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Nâng cao Quản lý hoạt động thoát nước, xử lý nước thải tại địa phương; quản lý cao độ nền đô thị, khu dân cư gắn với hoạt động thoát nước chống ngập; quản lý hồ điều hoà, thoát nước chống ngập; quản lý bùn thải và tái sử dụng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18/55 tỉnh/thành phố kiến nghị rà soát, cập nhật và ban hành các quy định mới có liên quan đến quản lý chất thải, đặc biệt là bùn thải từ hệ thống xử lý nước thải sinh hoạt và khu công nghiệp, các công trình vệ sinh và các cơ chế, chính sách ưu đãi hỗ trợ đầu tư. Cần bổ sung nội dung quản lý bùn thải ngay trong bước lập quy hoạch đô thị, quy hoạch xây dựng vùng và quy hoạch chuyên ngành HTKT. </w:t>
            </w:r>
            <w:r w:rsidRPr="00A8177A">
              <w:rPr>
                <w:rFonts w:ascii="Times New Roman" w:eastAsia="Times New Roman" w:hAnsi="Times New Roman" w:cs="Times New Roman"/>
                <w:color w:val="auto"/>
              </w:rPr>
              <w:br/>
              <w:t>Nhà nước cần quản lý chặt chẽ cao độ nền đô thị và xây dựng thêm nhiều điều hòa.</w:t>
            </w:r>
            <w:r w:rsidRPr="00A8177A">
              <w:rPr>
                <w:rFonts w:ascii="Times New Roman" w:eastAsia="Times New Roman" w:hAnsi="Times New Roman" w:cs="Times New Roman"/>
                <w:color w:val="auto"/>
              </w:rPr>
              <w:br/>
              <w:t>Cần có cơ chế chính sách huy động các nguồn lực tham gia đầu tư quản lý, vận hành thu gom, vận chuyển và xử lý bùn thải; Khuyến khích nghiên cứu áp dụng công nghệ mới trong xử lý bùn thải hướng tới giảm tối đa việc chôn lấp kết hợp yếu tố môi trường và kinh tế để đưa ra các công nghệ thích hợp mang lại hiệu quả kinh tế cao và bảo vệ môi trường.</w:t>
            </w:r>
            <w:r w:rsidRPr="00A8177A">
              <w:rPr>
                <w:rFonts w:ascii="Times New Roman" w:eastAsia="Times New Roman" w:hAnsi="Times New Roman" w:cs="Times New Roman"/>
                <w:color w:val="auto"/>
              </w:rPr>
              <w:br/>
              <w:t>Sắp xếp lại các doanh nghiệp hoạt động trong lĩnh vực xử lý bùn thải và mô hình hoạt động quản lý, vận hành</w:t>
            </w:r>
          </w:p>
          <w:p w:rsidR="00A80F7F" w:rsidRPr="00A8177A" w:rsidRDefault="00A80F7F" w:rsidP="00AE4073">
            <w:pPr>
              <w:widowControl/>
              <w:tabs>
                <w:tab w:val="left" w:pos="709"/>
                <w:tab w:val="left" w:pos="1560"/>
              </w:tabs>
              <w:jc w:val="both"/>
              <w:rPr>
                <w:rFonts w:ascii="Times New Roman" w:eastAsia="Times New Roman" w:hAnsi="Times New Roman" w:cs="Times New Roman"/>
                <w:color w:val="auto"/>
              </w:rPr>
            </w:pP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3.3.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Quản lý dịch vụ cấp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3.3.1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Quản lý dịch vụ cấp thoát nước, bảo đảm quyền lợi và nghĩa vụ hợp pháp của đơn vị cấp thoát nước và khách hàng sử dụng dịch vụ</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Đề xuất Bộ Xây dựng hướng dẫn, quy định cụ thể, thống nhất về bộ máy giúp việc cho cơ quan quản lý nhà nước trong công tác quản lý, duy tu các công trình hạ tầng kỹ thuật đô thị tại các địa phương; Cần có quy định chung về quản lý dịch vụ cấp thoát nước và hướng dẫn cụ thể hơn về giá cấp nước thô, giá bán sỉ từ đơn vị sản xuất nước đến đơn vị cung cấp nước. </w:t>
            </w:r>
            <w:r w:rsidRPr="00A8177A">
              <w:rPr>
                <w:rFonts w:ascii="Times New Roman" w:eastAsia="Times New Roman" w:hAnsi="Times New Roman" w:cs="Times New Roman"/>
                <w:color w:val="auto"/>
              </w:rPr>
              <w:br/>
              <w:t xml:space="preserve">Cần tách bạch quản lý tài nguyên nước với quản lý, vận hành công trình khai thác sử dụng nước. </w:t>
            </w:r>
            <w:r w:rsidRPr="00A8177A">
              <w:rPr>
                <w:rFonts w:ascii="Times New Roman" w:eastAsia="Times New Roman" w:hAnsi="Times New Roman" w:cs="Times New Roman"/>
                <w:color w:val="auto"/>
              </w:rPr>
              <w:br/>
              <w:t>Cần bổ sung các quy định về hành lang quản lý hệ thống thoát nước đảm bảo an toàn, an ninh cho hệ thống công trình ngầm, nổi, đặc biệt tại các khu địa điểm trọng yếu về kinh tế-xã hội, an ninh quốc phòng, an ninh chính trị. Quy định rõ trách nhiệm xử lý, tổ chức thực hiện của từng cơ quan, đơn vị trong công tác chống vi phạm, lấn chiếm của hệ thống thoát nước và xử lý nước thải</w:t>
            </w:r>
            <w:r w:rsidRPr="00A8177A">
              <w:rPr>
                <w:rFonts w:ascii="Times New Roman" w:eastAsia="Times New Roman" w:hAnsi="Times New Roman" w:cs="Times New Roman"/>
                <w:color w:val="auto"/>
              </w:rPr>
              <w:br/>
              <w:t>Cần xây dựng quy chuẩn, tiêu chuẩn kỹ thuật, định mức kinh tế kỹ thuật về xây dựng công trình thu gom và xử lý nước thải sinh hoạt nông thôn; hướng dẫn phương pháp định giá dịch vụ thu gom và xử lý nước thải sinh hoạt khu dân cư tập trung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3.1.2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Nâng cao trách nhiệm của đơn vị cấp thoát nước và vai trò quản lý của chính quyền địa phương trong quản lý dịch vụ cấp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23 ý kiến đề xuất nâng cao trách nhiệm của đơn vị cấp thoát nước và vai trò quản lý của chính quyền địa phương trong quản lý dịch vụ cấp thoát nước, cụ thể như:</w:t>
            </w:r>
            <w:r w:rsidRPr="00A8177A">
              <w:rPr>
                <w:rFonts w:ascii="Times New Roman" w:eastAsia="Times New Roman" w:hAnsi="Times New Roman" w:cs="Times New Roman"/>
                <w:color w:val="auto"/>
              </w:rPr>
              <w:br/>
              <w:t xml:space="preserve">- Có chế tài, sự phối hợp của các cơ quan chức năng trong việc kiểm tra, giám sát việc đấu nối của các doanh nghiệp thứ cập vào hệ thống thu gom, xử lý nước thải tập trung của khu công nghiệp; </w:t>
            </w:r>
            <w:r w:rsidRPr="00A8177A">
              <w:rPr>
                <w:rFonts w:ascii="Times New Roman" w:eastAsia="Times New Roman" w:hAnsi="Times New Roman" w:cs="Times New Roman"/>
                <w:color w:val="auto"/>
              </w:rPr>
              <w:br/>
              <w:t>- Phân cấp thêm cho cấp huyện được quản lý tài sản cấp nước nhằm giảm tải cho cấp tỉnh và đồng bộ với quy hoạch quản lý tài sản kết cấu hạ tầng khác</w:t>
            </w:r>
            <w:r w:rsidRPr="00A8177A">
              <w:rPr>
                <w:rFonts w:ascii="Times New Roman" w:eastAsia="Times New Roman" w:hAnsi="Times New Roman" w:cs="Times New Roman"/>
                <w:color w:val="auto"/>
              </w:rPr>
              <w:br/>
              <w:t>- Quy định cụ thể về trách nhiệm, nghĩa vụ của đơn vị cấp nước với đơn vị lựa chọn đơn vị cấp nước, với chính quyền địa phương để đảm bảo sự chấp hành của đơn vị cấp nước trong quản lý vận hành nhà máy, hệ thống đường ống. Đề nghị thống nhất 01 cơ quan chuyên môn để thuận lợi theo dõi, quản lý</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Kiểm soát giá dịch vụ, bảo đảm hài hòa lợi ích của đơn vị cấp nước với khách hàng sử dụng nước sạch; người xả nước có trách nhiệm chi trả chi phí thu gom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24/55 tỉnh kiến nghị cần Kiểm soát giá dịch vụ, bảo đảm hài hòa lợi ích của đơn vị cấp nước với khách hàng sử dụng nước sạch; người xả nước có trách nhiệm chi trả chi phí thu gom và xử lý nước thải; Bảo đảm an ninh, an toàn cấp nước và bảo vệ vệ sinh môi trường đối với nước thải</w:t>
            </w:r>
            <w:r w:rsidRPr="00A8177A">
              <w:rPr>
                <w:rFonts w:ascii="Times New Roman" w:eastAsia="Times New Roman" w:hAnsi="Times New Roman" w:cs="Times New Roman"/>
                <w:color w:val="auto"/>
              </w:rPr>
              <w:br/>
              <w:t>Quy định 01 vùng chỉ có 01 đơn vị cấp nước theo Nghị định 117/2007/NĐ-CP cần được xem xét, bãi bỏ để tránh sự độc quyền trong cung cấp nước sạch và có phương án dự phòng khi có sự cố cấp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Trách nhiệm, tổ chức đấu nối nước sạch và thoát nước mưa,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18 ý kiến cho rằng cần quy định trách nhiệm, tổ chức đấu nối nước sạch, thoát nước mưa, nước thải, có các chế tài xử lý đối với các hộ dân không chấp thuận vào đường ống thoát nước dù các hộ dân đó thuộc đối tượng phải đấu nối theo quy định, đồng thời cần xem xét trách nhiệm, nghĩa vụ của các tổ chức có tính chất tương tự đơn vị cấp nước như: Đơn vị phát triển hạ tầng trong các khu công nghiệp, khu Chế xuất, Ban quản trị chung cư và các tổ chức có tính chất tương tự.</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3.1.6</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Kế hoạch thực hiện cấp nước của đơn vị cấp nước và thoát nước, xử lý nước thải của đơn vị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14 ý kiến về sự cần thiết xây dựng quy định khung về xây dựng kế hoạch thực hiện cấp nước của đơn vị cấp nước, thoát nước và xử lý nước thải của đơn vị thoát nước; Quy định về kiểm soát lưu lượng nước khai thác của các công trình có lưu lượng từ 10m3 đến dưới 100m3; Không chia vùng cấp nước cụ thể mà Nhà nước sẽ quản lý đơn vị cấp nước qua kế hoạch cấp nước hàng năm tránh tình trạng đơn vị cấp nước được giao vùng cấp nước chậm triển khai và thuận lợi cho Nhà nước kêu gọi các Nhà đầu tư tiềm năng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lastRenderedPageBreak/>
              <w:t>3.4.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Tài chính về cấp thoát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i/>
                <w:color w:val="auto"/>
              </w:rPr>
            </w:pPr>
            <w:r w:rsidRPr="00A8177A">
              <w:rPr>
                <w:rFonts w:ascii="Times New Roman" w:eastAsia="Times New Roman" w:hAnsi="Times New Roman" w:cs="Times New Roman"/>
                <w:i/>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3.4.1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Nguyên tắc xác định chi phí cấu thành giá dịch vụ cấp nước,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20 tỉnh có kiến nghị về nguyên tắc xác định chi phí cấu thành giá dịch vụ cấp nước, thoát nước và xử lý nước thải. Trong đó cần xem xét những vướng mắc về xác định chi phí cấu thành chung (hệ số phụ cấp nặng nhọc, tiền lương nhân công) giữa các văn bản pháp luật như Thông tư 17/2019/TT-BLĐTBXH, Thông tư 11/2020/ TT-BLĐTBXH, Thông tư 29/2021/TT-BLĐTBXH, thông tư 44/2021/TT-BTC, Quyết định 590/QĐ-BXD; Thông tư 02/2015/TT-BXD, Thông tư 13/2018/TT- BXD và Nghị định 80/2014/NĐ-CP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3.4.2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Cần quy định nguyên tắc lập, thẩm định và phê duyệt giá dịch vụ thoát nước và xử lý nước thải; Về quản lý tài chính</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16 tỉnh đề xuất  cần quy định nguyên tắc lập, thẩm định và phê duyệt giá dịch vụ thoát nước và xử lý nước thải và quản lý tài chính, trong đó đề xuất xây dựng cơ chế ưu đãi đầu tư công trình thoát nước và xử lý nước thải, quản lý và sử dụng nguồn thu từ dịch vụ thoát nước, cơ chế ưu đãi cấp nước nông thôn. </w:t>
            </w:r>
            <w:r w:rsidRPr="00A8177A">
              <w:rPr>
                <w:rFonts w:ascii="Times New Roman" w:eastAsia="Times New Roman" w:hAnsi="Times New Roman" w:cs="Times New Roman"/>
                <w:color w:val="auto"/>
              </w:rPr>
              <w:br/>
              <w:t>Cần bổ sung quy định về nguồn lực cho bảo vệ, phát triển tài nguyên nước, chuyển dần từ quản lý bằng công cụ hành chính sang quản lý bằng công cụ kinh tế thông qua các quy định về phí, lệ phí, tiền cấp quyền khai thác tài nguyên nước</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3.5.</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i/>
                <w:color w:val="auto"/>
              </w:rPr>
            </w:pPr>
            <w:r w:rsidRPr="00A8177A">
              <w:rPr>
                <w:rFonts w:ascii="Times New Roman" w:eastAsia="Times New Roman" w:hAnsi="Times New Roman" w:cs="Times New Roman"/>
                <w:b/>
                <w:i/>
                <w:color w:val="auto"/>
              </w:rPr>
              <w:t>Xã hội hóa ngành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30/54 tỉnh có ý kiến về xã hội hóa ngành nước, trong đó đề xuất: (i) Có hướng dẫn chi tiết về đầu tư PPP nhằm giúp các bên tham gia đầu tư đủ cơ sở pháp lý để tính toán hiệu quả đầu tư dự án; (ii) Tăng mức vốn tham gia của nhà nước trong chi phí đầu tư dự án, giảm bớt rủi ro cho phía nhà đầu tư; (iii) Có cơ chế rà soát, điều chỉnh, ban hành chính thức biểu giá/giá dịch vụ thoát nước và cơ chế hỗ trợ giảm thiểu rủi ro liên quan đến tính thanh khoản cho nhà đầu tư; (iv) Cần huy động nguồn lực xã hội, giảm gánh nặng ngân sách nhà nước cho đầu tư, phát triển cấp thoát nước; (v) Cần quản lý và kiểm soát hoạt động đầu tư, vận hành công trình cấp thoát nước bảo đảm cấp nước an toàn và vệ sinh môi trường.</w:t>
            </w:r>
            <w:r w:rsidRPr="00A8177A">
              <w:rPr>
                <w:rFonts w:ascii="Times New Roman" w:eastAsia="Times New Roman" w:hAnsi="Times New Roman" w:cs="Times New Roman"/>
                <w:color w:val="auto"/>
              </w:rPr>
              <w:br/>
              <w:t>Tiếp tục các chính sách ưu đãi, khuyến khích đầu tư theo Nghị định 57/2018/NĐ-CP</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IV</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Một số quan điểm quản lý ngành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1</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Quan điểm xã hội hóa cấp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37/54 tỉnh có quan điểm về quản lý ngành nước, trong đó 27 tỉnh đề xuất tiếp tục xã hội hóa ngành nước, 19 tỉnh đề nghị tiếp tục thoái vốn nhà nước trong các doanh nghiệp cấp nước, 20 ý kiến nên tiếp tục huy động tư nhân tham gia đầu tư và kiểm soát hoạt động cấp nước bằng quy định của Luật, 3 ý kiến (Hải Phòng, Cần Thơ, Tây Ninh) cho rằng Nhà nước nên nắm giữ cổ phần chi phối, 8 tỉnh/thành phố (TP.HCM, Hòa Bình, Bắc Ninh, Quảng Ngãi, Quảng Nam, Đồng Tháp, Cà Mau, Vĩnh Long) và 6 ý kiến sửa đổi các quy định pháp luật liên quan đến sử </w:t>
            </w:r>
            <w:r w:rsidRPr="00A8177A">
              <w:rPr>
                <w:rFonts w:ascii="Times New Roman" w:eastAsia="Times New Roman" w:hAnsi="Times New Roman" w:cs="Times New Roman"/>
                <w:color w:val="auto"/>
              </w:rPr>
              <w:lastRenderedPageBreak/>
              <w:t>dụng vốn nhà nước đầu tư cho cấp thoát nước. Một số ít tỉnh (Hà Giang, Trà Vinh, An Giang) kiến nghị ban hành cơ chế, chính sách khuyến khích các thành phần kinh tế tham gia đầu tư xây dựng, quản lý và vận hành hệ thống cấp, thoát nước và phát triển dịch vụ VSMT tại vùng nông thôn phù hợp với tình hình phát triển kinh tế xã hội của địa phương.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lastRenderedPageBreak/>
              <w:t>2</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Thẩm quyền ban hành giá nước</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39 tỉnh có quan điểm về thẩm quyền ban hành giá nước, trong đó 29 tỉnh kiến nghị duy trì việc UBND cấp tỉnh quyết định giá nước sạch theo quy định của Luật giá, 9 tỉnh có đề xuất sửa đổi theo hướng cơ quan nhà nước thẩm định giá và giao cho doanh nghiệp địa phương ban hành. 4 tỉnh có ý kiến giá nước sạch nên quy định theo từng vùng phục vụ của các đơn vị cấp nước phụ thuộc vào quy mô, công nghệ, chất lượng nước phục vụ của từng doanh nghiệp tương ứng.</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3</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Quan điểm xây dựng giá dịch vụ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30/54 tỉnh có quan điểm về xây dựng giá dịch vụ thoát nước và xử lý nước thải trong đó 30 ý kiến cho rằng người xả thải phải chi trả chi phí thu gom, xử lý nước thải; 27 ý kiến cho rằng giá dịch vụ thoát nước và xử lý nước thải (sinh hoạt và công nghiệp) phải đảm bảo đủ chi phí quản lý, vận hành, có lộ trình thu hồi chi phí đầu tư công trình, và 22 ý kiến về Giá dịch vụ thoát nước và xử lý nước thải công nghiệp bảo đảm thu hồi toàn bộ chi phí đầu tư, vận hành công trình</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4</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Nguồn lực đầu tư cho thoát nước và xử lý nước thải</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27/54 tỉnh có quan điểm Nhà nước hỗ trợ đầu tư công trình thoát nước và xử lý nước thải theo tỷ lệ nhất định: Chính phủ, chính quyền địa phương và các nguồn lực khác. Nguồn lực Nhà nước (%GDP) hỗ trợ đầu tư trong giai đoạn 20-30 năm (theo kinh nghiệm của một số quốc gia trên thế giới); trong đó 6 ý kiến ban hành tỷ lệ Nhà nước hỗ trợ đầu tư công trình thoát nước và xử lý nước thải, chính quyền địa phương và các nguồn lực khác; 1 tỉnh có ý kiến Nhà nước đầu tư quản lý mạng thu gom; xã hội hóa nhà máy xử lý nước thải, Nhà nước kiểm soát chất lượng đầu ra. </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V</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b/>
                <w:color w:val="auto"/>
              </w:rPr>
            </w:pPr>
            <w:r w:rsidRPr="00A8177A">
              <w:rPr>
                <w:rFonts w:ascii="Times New Roman" w:eastAsia="Times New Roman" w:hAnsi="Times New Roman" w:cs="Times New Roman"/>
                <w:b/>
                <w:color w:val="auto"/>
              </w:rPr>
              <w:t>Đề xuất, kiến nghị khác (nếu có)</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 xml:space="preserve">Bộ Y tế kiến nghị xây dựng cơ chế phối hợp liên ngành Xây dựng, Nông nghiệp và Phát triển nông thôn, Tài nguyên và Môi trường, Y tế và UBND tỉnh/thành phố thực hiện chức năng quản lý nhà nước về chất lượng nước. Đưa việc đảm bảo chất lượng nước sạch vào trong </w:t>
            </w:r>
            <w:r w:rsidR="00F42718" w:rsidRPr="00A8177A">
              <w:rPr>
                <w:rFonts w:ascii="Times New Roman" w:eastAsia="Times New Roman" w:hAnsi="Times New Roman" w:cs="Times New Roman"/>
                <w:color w:val="auto"/>
              </w:rPr>
              <w:t>Luật Cấp, Thoát nước</w:t>
            </w:r>
            <w:r w:rsidRPr="00A8177A">
              <w:rPr>
                <w:rFonts w:ascii="Times New Roman" w:eastAsia="Times New Roman" w:hAnsi="Times New Roman" w:cs="Times New Roman"/>
                <w:color w:val="auto"/>
              </w:rPr>
              <w:t>, Luật Phòng bệnh và Nghị định sửa đổi Nghị định 117/2007/NĐ-CP. Đồng thời đề nghị rà soát, tránh sự chồng chéo trong các quy định về tiêu chuẩn, quy chuẩn quốc gia về chất lượng nước sạch như QCVN 07-1:2016/BXD, QCVN 91-1:2018/TT-BYT. Yêu cầu cập nhật  Bộ chỉ số theo dõi, đánh giá nước sạch nông thôn theo Quyết định 4826/QĐ-BNN-TCCL.</w:t>
            </w:r>
            <w:r w:rsidRPr="00A8177A">
              <w:rPr>
                <w:rFonts w:ascii="Times New Roman" w:eastAsia="Times New Roman" w:hAnsi="Times New Roman" w:cs="Times New Roman"/>
                <w:color w:val="auto"/>
              </w:rPr>
              <w:br/>
              <w:t xml:space="preserve">Một số tỉnh có đề xuất xây dựng Nghị định, Thông tư quy định về cấp nước sinh hoạt đô thị và </w:t>
            </w:r>
            <w:r w:rsidRPr="00A8177A">
              <w:rPr>
                <w:rFonts w:ascii="Times New Roman" w:eastAsia="Times New Roman" w:hAnsi="Times New Roman" w:cs="Times New Roman"/>
                <w:color w:val="auto"/>
              </w:rPr>
              <w:lastRenderedPageBreak/>
              <w:t>nông thôn; để quy định và hướng dẫn thực hiện các nội dung nêu trên, trong đó cần quy định rõ nhiệm vụ, quyền hạn, trách nhiệm quản lý nhà nước về nước sạch, đô thị và nông thôn; Sửa đổi Thông tư 08/2012/TT-BXD.</w:t>
            </w:r>
          </w:p>
        </w:tc>
      </w:tr>
      <w:tr w:rsidR="00A8177A" w:rsidRPr="00A8177A" w:rsidTr="00ED0361">
        <w:tc>
          <w:tcPr>
            <w:tcW w:w="940" w:type="dxa"/>
            <w:tcBorders>
              <w:top w:val="nil"/>
              <w:left w:val="single" w:sz="4" w:space="0" w:color="000000"/>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lastRenderedPageBreak/>
              <w:t> </w:t>
            </w:r>
          </w:p>
        </w:tc>
        <w:tc>
          <w:tcPr>
            <w:tcW w:w="4169"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Xây dựng Nghị định, Thông tư quy định về cấp nước sinh hoạt đô thị và nông thôn; để quy định và hướng dẫn thực hiện các nội dung nêu trên, trong đó cần quy định rõ nhiệm vụ, quyền hạn, trách nhiệm quản lý nhà nước về nước sạch, đô thị và nông thôn</w:t>
            </w:r>
          </w:p>
        </w:tc>
        <w:tc>
          <w:tcPr>
            <w:tcW w:w="9297" w:type="dxa"/>
            <w:tcBorders>
              <w:top w:val="nil"/>
              <w:left w:val="nil"/>
              <w:bottom w:val="single" w:sz="4" w:space="0" w:color="000000"/>
              <w:right w:val="single" w:sz="4" w:space="0" w:color="000000"/>
            </w:tcBorders>
            <w:shd w:val="clear" w:color="auto" w:fill="auto"/>
            <w:vAlign w:val="center"/>
          </w:tcPr>
          <w:p w:rsidR="00A80F7F" w:rsidRPr="00A8177A" w:rsidRDefault="0099695B" w:rsidP="00AE4073">
            <w:pPr>
              <w:widowControl/>
              <w:tabs>
                <w:tab w:val="left" w:pos="709"/>
                <w:tab w:val="left" w:pos="1560"/>
              </w:tabs>
              <w:jc w:val="both"/>
              <w:rPr>
                <w:rFonts w:ascii="Times New Roman" w:eastAsia="Times New Roman" w:hAnsi="Times New Roman" w:cs="Times New Roman"/>
                <w:color w:val="auto"/>
              </w:rPr>
            </w:pPr>
            <w:r w:rsidRPr="00A8177A">
              <w:rPr>
                <w:rFonts w:ascii="Times New Roman" w:eastAsia="Times New Roman" w:hAnsi="Times New Roman" w:cs="Times New Roman"/>
                <w:color w:val="auto"/>
              </w:rPr>
              <w:t>12 ý kiến đề xuất thống nhất 01 Bộ, ngành quản lý lĩnh vực cấp nước trên phạm vi toàn quốc; 10 ý kiến đề xuất giữ nguyên quy định giao cho 02 bộ, ngành quản lý lĩnh vực cấp nước (cấp nước đô thị và nông thôn) do đặc thù cấp nước đô thị và nông thôn khác nhau.</w:t>
            </w:r>
            <w:r w:rsidRPr="00A8177A">
              <w:rPr>
                <w:rFonts w:ascii="Times New Roman" w:eastAsia="Times New Roman" w:hAnsi="Times New Roman" w:cs="Times New Roman"/>
                <w:color w:val="auto"/>
              </w:rPr>
              <w:br/>
              <w:t>1 ý kiến cho rằng việc quản lý tài sản đối với kết cấu hạ tầng cấp nước sạch nên giao Bộ Tài chính (địa phương là Sở Tài chính) thực hiện sẽ phù hợp với quy định về quản lý tài sản công.</w:t>
            </w:r>
            <w:r w:rsidRPr="00A8177A">
              <w:rPr>
                <w:rFonts w:ascii="Times New Roman" w:eastAsia="Times New Roman" w:hAnsi="Times New Roman" w:cs="Times New Roman"/>
                <w:color w:val="auto"/>
              </w:rPr>
              <w:br/>
              <w:t>Một số ý kiến khác cho rằng kinh doanh nước sạch nên là hoạt động có điều kiện, dịch vụ cấp nước đô thị không phải là sản phẩm dịch vụ công ích do vậy cần quy định điều kiện kinh doanh nước sạch bảo đảm an sinh xã hội, an toàn cấp nước; Cần bổ sung quy định chi tiết về thẩm quyền, nguyên tắc lựa chọn đơn vị cấp nước, quyết định vùng phục vụ cấp nước; Xây dựng mới các định mức kinh tế kỹ thuật dịch vụ sử dụng ngân sách nhà nước làm cơ sở lập dự toán thực hiện theo dõi, đánh giá bộ chỉ số nước sạch nông thôn; cơ chế hỗ trợ đầu tư đồng bộ hệ thống, cụm xử lý nước sạch hiệu quả và tăng cường năng lực, nhân sự các sở trong việc quản lý, sử dụng và khai thác tài sản kết cấu hạ tầng nước sạch.</w:t>
            </w:r>
          </w:p>
        </w:tc>
      </w:tr>
    </w:tbl>
    <w:p w:rsidR="00A80F7F" w:rsidRPr="00A8177A" w:rsidRDefault="00A80F7F"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A80F7F" w:rsidRPr="00A8177A" w:rsidRDefault="00A80F7F"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2D5C32" w:rsidRPr="00A8177A" w:rsidRDefault="002D5C32"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386BA3" w:rsidRPr="00A8177A" w:rsidRDefault="00386BA3"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2D5C32" w:rsidRPr="00A8177A" w:rsidRDefault="002D5C32"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2D5C32" w:rsidRPr="00A8177A" w:rsidRDefault="002D5C32"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2D5C32" w:rsidRPr="00A8177A" w:rsidRDefault="002D5C32" w:rsidP="00386BA3">
      <w:pPr>
        <w:pStyle w:val="Heading1"/>
        <w:tabs>
          <w:tab w:val="left" w:pos="709"/>
          <w:tab w:val="left" w:pos="1560"/>
        </w:tabs>
        <w:spacing w:line="288" w:lineRule="auto"/>
        <w:jc w:val="center"/>
        <w:rPr>
          <w:rFonts w:eastAsia="Times New Roman" w:cs="Times New Roman"/>
        </w:rPr>
      </w:pPr>
      <w:bookmarkStart w:id="44" w:name="_Toc147409015"/>
      <w:r w:rsidRPr="00A8177A">
        <w:rPr>
          <w:rFonts w:eastAsia="Times New Roman" w:cs="Times New Roman"/>
          <w:lang w:val="en-US"/>
        </w:rPr>
        <w:lastRenderedPageBreak/>
        <w:t>PHỤ LỤC</w:t>
      </w:r>
      <w:r w:rsidRPr="00A8177A">
        <w:rPr>
          <w:rFonts w:eastAsia="Times New Roman" w:cs="Times New Roman"/>
        </w:rPr>
        <w:t xml:space="preserve"> 3 – RÀ SOÁT VĂN BẢN LUẬT CÓ NỘI DUNG LIÊN QUAN TRỰC TIẾP ĐẾN ĐỀ NGHỊ XÂY DỰNG LUẬT CẤP, THOÁT NƯỚC</w:t>
      </w:r>
      <w:bookmarkEnd w:id="44"/>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1949"/>
        <w:gridCol w:w="5532"/>
        <w:gridCol w:w="4248"/>
        <w:gridCol w:w="2925"/>
      </w:tblGrid>
      <w:tr w:rsidR="002D5C32" w:rsidRPr="00A8177A" w:rsidTr="002D5C32">
        <w:trPr>
          <w:trHeight w:val="20"/>
          <w:tblHeader/>
        </w:trPr>
        <w:tc>
          <w:tcPr>
            <w:tcW w:w="150" w:type="pct"/>
            <w:shd w:val="clear" w:color="auto" w:fill="FFFFFF"/>
            <w:vAlign w:val="center"/>
          </w:tcPr>
          <w:p w:rsidR="002D5C32" w:rsidRPr="00A8177A" w:rsidRDefault="002D5C32" w:rsidP="005B191E">
            <w:pPr>
              <w:pStyle w:val="Other"/>
              <w:spacing w:before="20" w:after="20" w:line="240" w:lineRule="auto"/>
              <w:ind w:firstLine="0"/>
              <w:jc w:val="center"/>
              <w:rPr>
                <w:rFonts w:ascii="Times New Roman" w:hAnsi="Times New Roman" w:cs="Times New Roman"/>
                <w:b/>
                <w:color w:val="auto"/>
                <w:sz w:val="24"/>
                <w:szCs w:val="24"/>
                <w:lang w:val="en-US"/>
              </w:rPr>
            </w:pPr>
            <w:r w:rsidRPr="00A8177A">
              <w:rPr>
                <w:rFonts w:ascii="Times New Roman" w:eastAsia="Arial" w:hAnsi="Times New Roman" w:cs="Times New Roman"/>
                <w:b/>
                <w:bCs/>
                <w:color w:val="auto"/>
                <w:sz w:val="24"/>
                <w:szCs w:val="24"/>
              </w:rPr>
              <w:t>TT</w:t>
            </w:r>
          </w:p>
        </w:tc>
        <w:tc>
          <w:tcPr>
            <w:tcW w:w="645" w:type="pct"/>
            <w:shd w:val="clear" w:color="auto" w:fill="FFFFFF"/>
            <w:vAlign w:val="center"/>
          </w:tcPr>
          <w:p w:rsidR="002D5C32" w:rsidRPr="00A8177A" w:rsidRDefault="002D5C32" w:rsidP="005B191E">
            <w:pPr>
              <w:pStyle w:val="Other"/>
              <w:spacing w:before="20" w:after="20" w:line="240" w:lineRule="auto"/>
              <w:ind w:firstLine="0"/>
              <w:jc w:val="center"/>
              <w:rPr>
                <w:rFonts w:ascii="Times New Roman" w:hAnsi="Times New Roman" w:cs="Times New Roman"/>
                <w:b/>
                <w:color w:val="auto"/>
                <w:sz w:val="24"/>
                <w:szCs w:val="24"/>
                <w:lang w:val="en-US"/>
              </w:rPr>
            </w:pPr>
            <w:r w:rsidRPr="00A8177A">
              <w:rPr>
                <w:rFonts w:ascii="Times New Roman" w:hAnsi="Times New Roman" w:cs="Times New Roman"/>
                <w:b/>
                <w:color w:val="auto"/>
                <w:sz w:val="24"/>
                <w:szCs w:val="24"/>
                <w:lang w:val="en-US"/>
              </w:rPr>
              <w:t>Luật liên quan</w:t>
            </w:r>
          </w:p>
        </w:tc>
        <w:tc>
          <w:tcPr>
            <w:tcW w:w="1831" w:type="pct"/>
            <w:shd w:val="clear" w:color="auto" w:fill="FFFFFF"/>
            <w:vAlign w:val="center"/>
          </w:tcPr>
          <w:p w:rsidR="002D5C32" w:rsidRPr="00A8177A" w:rsidRDefault="002D5C32" w:rsidP="005B191E">
            <w:pPr>
              <w:pStyle w:val="Other"/>
              <w:spacing w:before="20" w:after="20" w:line="240" w:lineRule="auto"/>
              <w:ind w:firstLine="0"/>
              <w:jc w:val="center"/>
              <w:rPr>
                <w:rFonts w:ascii="Times New Roman" w:eastAsia="Arial" w:hAnsi="Times New Roman" w:cs="Times New Roman"/>
                <w:b/>
                <w:bCs/>
                <w:color w:val="auto"/>
                <w:sz w:val="24"/>
                <w:szCs w:val="24"/>
              </w:rPr>
            </w:pPr>
            <w:r w:rsidRPr="00A8177A">
              <w:rPr>
                <w:rFonts w:ascii="Times New Roman" w:eastAsia="Arial" w:hAnsi="Times New Roman" w:cs="Times New Roman"/>
                <w:b/>
                <w:bCs/>
                <w:color w:val="auto"/>
                <w:sz w:val="24"/>
                <w:szCs w:val="24"/>
              </w:rPr>
              <w:t>Nội dung chính có liên quan</w:t>
            </w:r>
          </w:p>
        </w:tc>
        <w:tc>
          <w:tcPr>
            <w:tcW w:w="1406" w:type="pct"/>
            <w:shd w:val="clear" w:color="auto" w:fill="FFFFFF"/>
            <w:vAlign w:val="center"/>
          </w:tcPr>
          <w:p w:rsidR="002D5C32" w:rsidRPr="00A8177A" w:rsidRDefault="002D5C32" w:rsidP="005B191E">
            <w:pPr>
              <w:pStyle w:val="Other"/>
              <w:spacing w:before="20" w:after="20" w:line="240" w:lineRule="auto"/>
              <w:ind w:firstLine="0"/>
              <w:jc w:val="center"/>
              <w:rPr>
                <w:rFonts w:ascii="Times New Roman" w:hAnsi="Times New Roman" w:cs="Times New Roman"/>
                <w:b/>
                <w:color w:val="auto"/>
                <w:sz w:val="24"/>
                <w:szCs w:val="24"/>
                <w:lang w:val="en-US"/>
              </w:rPr>
            </w:pPr>
            <w:r w:rsidRPr="00A8177A">
              <w:rPr>
                <w:rFonts w:ascii="Times New Roman" w:hAnsi="Times New Roman" w:cs="Times New Roman"/>
                <w:b/>
                <w:color w:val="auto"/>
                <w:sz w:val="24"/>
                <w:szCs w:val="24"/>
                <w:lang w:val="en-US"/>
              </w:rPr>
              <w:t xml:space="preserve">Nội dung liên quan tại dự thảo đề cương Luật Cấp, Thoát nước </w:t>
            </w:r>
          </w:p>
        </w:tc>
        <w:tc>
          <w:tcPr>
            <w:tcW w:w="968" w:type="pct"/>
            <w:shd w:val="clear" w:color="auto" w:fill="FFFFFF"/>
            <w:vAlign w:val="center"/>
          </w:tcPr>
          <w:p w:rsidR="002D5C32" w:rsidRPr="00A8177A" w:rsidRDefault="002D5C32" w:rsidP="005B191E">
            <w:pPr>
              <w:pStyle w:val="Other"/>
              <w:spacing w:before="20" w:after="20" w:line="240" w:lineRule="auto"/>
              <w:ind w:firstLine="0"/>
              <w:jc w:val="center"/>
              <w:rPr>
                <w:rFonts w:ascii="Times New Roman" w:hAnsi="Times New Roman" w:cs="Times New Roman"/>
                <w:b/>
                <w:color w:val="auto"/>
                <w:sz w:val="24"/>
                <w:szCs w:val="24"/>
                <w:lang w:val="en-US"/>
              </w:rPr>
            </w:pPr>
            <w:r w:rsidRPr="00A8177A">
              <w:rPr>
                <w:rFonts w:ascii="Times New Roman" w:hAnsi="Times New Roman" w:cs="Times New Roman"/>
                <w:b/>
                <w:color w:val="auto"/>
                <w:sz w:val="24"/>
                <w:szCs w:val="24"/>
                <w:lang w:val="en-US"/>
              </w:rPr>
              <w:t>Đánh giá tính tương thích với đề nghị xây dựng Luật</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eastAsia="MS Mincho" w:hAnsi="Times New Roman" w:cs="Times New Roman"/>
                <w:i/>
                <w:color w:val="auto"/>
                <w:sz w:val="24"/>
                <w:szCs w:val="24"/>
                <w:lang w:eastAsia="ja-JP"/>
              </w:rPr>
            </w:pPr>
            <w:r w:rsidRPr="00A8177A">
              <w:rPr>
                <w:rFonts w:ascii="Times New Roman" w:hAnsi="Times New Roman" w:cs="Times New Roman"/>
                <w:b/>
                <w:i/>
                <w:color w:val="auto"/>
                <w:sz w:val="24"/>
                <w:szCs w:val="24"/>
                <w:lang w:val="en-US"/>
              </w:rPr>
              <w:t>Luật Quy hoạch đô thị số 30/2009/QH12</w:t>
            </w:r>
            <w:r w:rsidRPr="00A8177A">
              <w:rPr>
                <w:rFonts w:ascii="Times New Roman" w:hAnsi="Times New Roman" w:cs="Times New Roman"/>
                <w:i/>
                <w:color w:val="auto"/>
                <w:sz w:val="24"/>
                <w:szCs w:val="24"/>
                <w:lang w:val="en-US"/>
              </w:rPr>
              <w:t xml:space="preserve"> và Văn bản hợp nhất </w:t>
            </w:r>
            <w:r w:rsidRPr="00A8177A">
              <w:rPr>
                <w:rFonts w:ascii="Times New Roman" w:hAnsi="Times New Roman" w:cs="Times New Roman"/>
                <w:i/>
                <w:color w:val="auto"/>
                <w:sz w:val="24"/>
                <w:szCs w:val="24"/>
              </w:rPr>
              <w:t>số 16/VBHN-VPQH ngày 15/7/2020</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color w:val="auto"/>
                <w:lang w:val="pt-BR"/>
              </w:rPr>
            </w:pPr>
            <w:r w:rsidRPr="00A8177A">
              <w:rPr>
                <w:rFonts w:ascii="Times New Roman" w:hAnsi="Times New Roman" w:cs="Times New Roman"/>
                <w:b/>
                <w:color w:val="auto"/>
                <w:lang w:val="pt-BR"/>
              </w:rPr>
              <w:t xml:space="preserve">- </w:t>
            </w:r>
            <w:r w:rsidRPr="00A8177A">
              <w:rPr>
                <w:rFonts w:ascii="Times New Roman" w:hAnsi="Times New Roman" w:cs="Times New Roman"/>
                <w:b/>
                <w:i/>
                <w:color w:val="auto"/>
                <w:lang w:val="pt-BR"/>
              </w:rPr>
              <w:t xml:space="preserve">Điều 1. Phạm vi điều chỉnh: </w:t>
            </w:r>
            <w:r w:rsidRPr="00A8177A">
              <w:rPr>
                <w:rFonts w:ascii="Times New Roman" w:hAnsi="Times New Roman" w:cs="Times New Roman"/>
                <w:b/>
                <w:color w:val="auto"/>
                <w:lang w:val="pt-BR"/>
              </w:rPr>
              <w:t xml:space="preserve">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Luật Quy hoạch đô thị quy định về hoạt động quy hoạch đô thị gồm lập, thẩm định, phê duyệt và điều chỉnh quy hoạch đô thị; tổ chức thực hiện quy hoạch đô thị và quản lý phát triển đô thị theo quy hoạch đô thị đã được phê duyệt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Điều 18. Các loại quy hoạch: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2. Quy hoạch hạ tầng kỹ thuật là một nội dung trong đồ án quy hoạch chung, quy hoạch phân khu, quy hoạch chi tiết; đối với thành phố trực thuộc Trung ương, quy hoạch hạ tầng kỹ thuật được lập riêng thành đồ án quy hoạch chuyên ngành hạ tầng kỹ thuật.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36. Đối tượng của quy hoạch hạ tầng kỹ thuật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Quy hoạch hạ tầng kỹ thuật đô thị được lập cho các đối tượng sau đây: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Giao thông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2. Cao độ nền và thoát nước mặt đô thị;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3. Cấp nước đô thị;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4. Thoát nước thải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5. Cấp năng lượng và chiếu sáng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6. Thông tin liên lạc;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7. Nghĩa trang và xử lý chất thải rắn.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37. Nội dung quy hoạch hạ tầng kỹ thuật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2. Quy hoạch cao độ nền và thoát nước mặt đô thị bao gồm việc xác định khu vực thuận lợi cho việc xây dựng trong từng khu vực và đô thị; xác định lưu vực thoát nước </w:t>
            </w:r>
            <w:r w:rsidRPr="00A8177A">
              <w:rPr>
                <w:rFonts w:ascii="Times New Roman" w:hAnsi="Times New Roman" w:cs="Times New Roman"/>
                <w:i/>
                <w:color w:val="auto"/>
                <w:lang w:val="pt-BR"/>
              </w:rPr>
              <w:lastRenderedPageBreak/>
              <w:t>chính, khu vực cấm và hạn chế xây dựng, cốt xây dựng, mạng lưới thoát nước mặt và công trình đầu mối; giải pháp phòng tránh và giảm nhẹ thiệt hại do thiên tai.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Quy hoạch cấp nước đô thị bao gồm việc xác định nhu cầu và lựa chọn nguồn nước; xác định vị trí, quy mô công trình cấp nước gồm mạng lưới tuyến truyền tải và phân phối, nhà máy, trạm làm sạch, phạm vi bảo vệ nguồn nước và hành lang bảo vệ công trình cấp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4. Quy hoạch thoát nước thải đô thị bao gồm việc xác định tổng lượng nước thải, vị trí và quy mô công trình thoát nước gồm mạng lưới tuyến ống thoát, nhà máy, trạm xử lý nước thải, khoảng cách ly vệ sinh và hành lang bảo vệ công trình thoát nước thải đô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w:t>
            </w:r>
            <w:bookmarkStart w:id="45" w:name="dieu_38"/>
            <w:r w:rsidRPr="00A8177A">
              <w:rPr>
                <w:rFonts w:ascii="Times New Roman" w:hAnsi="Times New Roman" w:cs="Times New Roman"/>
                <w:b/>
                <w:i/>
                <w:color w:val="auto"/>
                <w:lang w:val="pt-BR"/>
              </w:rPr>
              <w:t>Điều 38. Đồ án quy hoạch chuyên ngành hạ tầng kỹ thuật</w:t>
            </w:r>
            <w:bookmarkEnd w:id="45"/>
            <w:r w:rsidRPr="00A8177A">
              <w:rPr>
                <w:rFonts w:ascii="Times New Roman" w:hAnsi="Times New Roman" w:cs="Times New Roman"/>
                <w:b/>
                <w:i/>
                <w:color w:val="auto"/>
                <w:lang w:val="pt-BR"/>
              </w:rPr>
              <w:t xml:space="preserve">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1. Đồ án quy hoạch chuyên ngành hạ tầng kỹ thuật quy định tại khoản 2 Điều 18 của Luật này được lập cho từng đối tượng hạ tầng kỹ thuật trên phạm vi toàn đô thị.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color w:val="auto"/>
                <w:lang w:val="pt-BR"/>
              </w:rPr>
            </w:pPr>
            <w:r w:rsidRPr="00A8177A">
              <w:rPr>
                <w:rFonts w:ascii="Times New Roman" w:hAnsi="Times New Roman" w:cs="Times New Roman"/>
                <w:i/>
                <w:color w:val="auto"/>
                <w:lang w:val="pt-BR"/>
              </w:rPr>
              <w:t>2. Nội dung đồ án quy hoạch chuyên ngành hạ tầng kỹ thuật phải bảo đảm các quy định tại Điều 37 và Điều 39 của Luật này và phù hợp với đồ án quy hoạch chung của thành phố trực thuộc Trung ương đã được phê duyệt.</w:t>
            </w:r>
          </w:p>
        </w:tc>
        <w:tc>
          <w:tcPr>
            <w:tcW w:w="1406" w:type="pct"/>
            <w:shd w:val="clear" w:color="auto" w:fill="FFFFFF"/>
            <w:vAlign w:val="center"/>
          </w:tcPr>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Nội dung liên quan đến Quy hoạch được đề xuất tại dự thảo đề cương Luật Cấp, Thoát nước tại các Điều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 </w:t>
            </w:r>
            <w:r w:rsidRPr="00A8177A">
              <w:rPr>
                <w:rFonts w:ascii="Times New Roman" w:hAnsi="Times New Roman" w:cs="Times New Roman"/>
                <w:b/>
                <w:bCs/>
                <w:i/>
                <w:color w:val="auto"/>
                <w:sz w:val="24"/>
                <w:szCs w:val="24"/>
              </w:rPr>
              <w:t>Điều 19.</w:t>
            </w:r>
            <w:r w:rsidRPr="00A8177A">
              <w:rPr>
                <w:rFonts w:ascii="Times New Roman" w:hAnsi="Times New Roman" w:cs="Times New Roman"/>
                <w:bCs/>
                <w:color w:val="auto"/>
                <w:sz w:val="24"/>
                <w:szCs w:val="24"/>
              </w:rPr>
              <w:t xml:space="preserve"> Quản lý, tổ chức thực hiện quy hoạch cấp, thoát nước trong quy hoạch tỉnh, quy hoạch vùng, quy hoạch đô thị và nông thôn, quy hoạch xây dựng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t>-</w:t>
            </w: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20</w:t>
            </w:r>
            <w:r w:rsidRPr="00A8177A">
              <w:rPr>
                <w:rFonts w:ascii="Times New Roman" w:hAnsi="Times New Roman" w:cs="Times New Roman"/>
                <w:bCs/>
                <w:color w:val="auto"/>
                <w:sz w:val="24"/>
                <w:szCs w:val="24"/>
              </w:rPr>
              <w:t xml:space="preserve">. Lập quy hoạch chuyên ngành cấp nước tỉnh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t>- Điều 21</w:t>
            </w:r>
            <w:r w:rsidRPr="00A8177A">
              <w:rPr>
                <w:rFonts w:ascii="Times New Roman" w:hAnsi="Times New Roman" w:cs="Times New Roman"/>
                <w:bCs/>
                <w:color w:val="auto"/>
                <w:sz w:val="24"/>
                <w:szCs w:val="24"/>
              </w:rPr>
              <w:t>. Nội dung quy hoạch cấp nước, thoát nước và xử lý nước thải trong quy hoạch đô thị và nông thôn</w:t>
            </w:r>
          </w:p>
        </w:tc>
        <w:tc>
          <w:tcPr>
            <w:tcW w:w="968" w:type="pct"/>
            <w:shd w:val="clear" w:color="auto" w:fill="FFFFFF"/>
            <w:vAlign w:val="center"/>
          </w:tcPr>
          <w:p w:rsidR="002D5C32" w:rsidRPr="00A8177A" w:rsidRDefault="002D5C32" w:rsidP="005B191E">
            <w:pPr>
              <w:pStyle w:val="Other"/>
              <w:spacing w:before="20" w:after="20" w:line="240" w:lineRule="auto"/>
              <w:jc w:val="both"/>
              <w:rPr>
                <w:rFonts w:ascii="Times New Roman" w:hAnsi="Times New Roman" w:cs="Times New Roman"/>
                <w:color w:val="auto"/>
                <w:sz w:val="24"/>
                <w:szCs w:val="24"/>
                <w:lang w:val="en-US"/>
              </w:rPr>
            </w:pPr>
            <w:r w:rsidRPr="00A8177A">
              <w:rPr>
                <w:rFonts w:ascii="Times New Roman" w:hAnsi="Times New Roman" w:cs="Times New Roman"/>
                <w:color w:val="auto"/>
                <w:sz w:val="24"/>
                <w:szCs w:val="24"/>
              </w:rPr>
              <w:t xml:space="preserve">- </w:t>
            </w:r>
            <w:r w:rsidRPr="00A8177A">
              <w:rPr>
                <w:rFonts w:ascii="Times New Roman" w:hAnsi="Times New Roman" w:cs="Times New Roman"/>
                <w:color w:val="auto"/>
                <w:sz w:val="24"/>
                <w:szCs w:val="24"/>
                <w:lang w:val="en-US"/>
              </w:rPr>
              <w:t>Theo quy định tại Luật Quy hoạch đô thị năm 2009, Dự thảo Luật Quy hoạch đô thị, Quy hoạch nông thôn</w:t>
            </w:r>
            <w:r w:rsidRPr="00A8177A">
              <w:rPr>
                <w:rFonts w:ascii="Times New Roman" w:hAnsi="Times New Roman" w:cs="Times New Roman"/>
                <w:i/>
                <w:color w:val="auto"/>
                <w:sz w:val="24"/>
                <w:szCs w:val="24"/>
                <w:lang w:val="en-US"/>
              </w:rPr>
              <w:t xml:space="preserve"> (Đang trình Đề nghị xây dựng Luật),</w:t>
            </w:r>
            <w:r w:rsidRPr="00A8177A">
              <w:rPr>
                <w:rFonts w:ascii="Times New Roman" w:hAnsi="Times New Roman" w:cs="Times New Roman"/>
                <w:color w:val="auto"/>
                <w:sz w:val="24"/>
                <w:szCs w:val="24"/>
                <w:lang w:val="en-US"/>
              </w:rPr>
              <w:t xml:space="preserve"> Quy hoạch chuyên ngành hạ tầng kỹ thuật được lập riêng cho các thành phố trực thuộc trung ương. Quy hoạch cấp nước, thoát nước và cao độ nền, thoát nước thải là một nội dung của quy hoạch đô thị, quy hoạch nông thôn.</w:t>
            </w:r>
          </w:p>
          <w:p w:rsidR="002D5C32" w:rsidRPr="00A8177A" w:rsidRDefault="002D5C32" w:rsidP="005B191E">
            <w:pPr>
              <w:pStyle w:val="Other"/>
              <w:spacing w:before="20" w:after="20" w:line="240" w:lineRule="auto"/>
              <w:jc w:val="both"/>
              <w:rPr>
                <w:rFonts w:ascii="Times New Roman" w:hAnsi="Times New Roman" w:cs="Times New Roman"/>
                <w:color w:val="auto"/>
                <w:sz w:val="24"/>
                <w:szCs w:val="24"/>
                <w:lang w:val="en-US"/>
              </w:rPr>
            </w:pPr>
            <w:r w:rsidRPr="00A8177A">
              <w:rPr>
                <w:rFonts w:ascii="Times New Roman" w:hAnsi="Times New Roman" w:cs="Times New Roman"/>
                <w:color w:val="auto"/>
                <w:sz w:val="24"/>
                <w:szCs w:val="24"/>
              </w:rPr>
              <w:t xml:space="preserve">+ Quy định về nội dung của quy hoạch cấp nước, thoát nước và xử lý nước thải </w:t>
            </w:r>
            <w:r w:rsidRPr="00A8177A">
              <w:rPr>
                <w:rFonts w:ascii="Times New Roman" w:hAnsi="Times New Roman" w:cs="Times New Roman"/>
                <w:color w:val="auto"/>
                <w:sz w:val="24"/>
                <w:szCs w:val="24"/>
                <w:lang w:val="en-US"/>
              </w:rPr>
              <w:t xml:space="preserve">là nội dung </w:t>
            </w:r>
            <w:r w:rsidRPr="00A8177A">
              <w:rPr>
                <w:rFonts w:ascii="Times New Roman" w:hAnsi="Times New Roman" w:cs="Times New Roman"/>
                <w:color w:val="auto"/>
                <w:sz w:val="24"/>
                <w:szCs w:val="24"/>
              </w:rPr>
              <w:t xml:space="preserve">được quy định tại luật </w:t>
            </w:r>
            <w:r w:rsidRPr="00A8177A">
              <w:rPr>
                <w:rFonts w:ascii="Times New Roman" w:hAnsi="Times New Roman" w:cs="Times New Roman"/>
                <w:color w:val="auto"/>
                <w:sz w:val="24"/>
                <w:szCs w:val="24"/>
                <w:lang w:val="en-US"/>
              </w:rPr>
              <w:t xml:space="preserve">Quy hoạch đô thị, quy hoạch nông thôn, </w:t>
            </w:r>
            <w:r w:rsidRPr="00A8177A">
              <w:rPr>
                <w:rFonts w:ascii="Times New Roman" w:hAnsi="Times New Roman" w:cs="Times New Roman"/>
                <w:color w:val="auto"/>
                <w:sz w:val="24"/>
                <w:szCs w:val="24"/>
              </w:rPr>
              <w:t xml:space="preserve">phù hợp với Luật quy hoạch năm 2017, Luật quy hoạch đô thị 2009, Dự thảo Luật Quy hoạch đô thị, quy hoạch nông thôn </w:t>
            </w:r>
            <w:r w:rsidRPr="00A8177A">
              <w:rPr>
                <w:rFonts w:ascii="Times New Roman" w:hAnsi="Times New Roman" w:cs="Times New Roman"/>
                <w:i/>
                <w:color w:val="auto"/>
                <w:sz w:val="24"/>
                <w:szCs w:val="24"/>
              </w:rPr>
              <w:t>(Đang xây dựng Luật</w:t>
            </w:r>
            <w:r w:rsidRPr="00A8177A">
              <w:rPr>
                <w:rFonts w:ascii="Times New Roman" w:hAnsi="Times New Roman" w:cs="Times New Roman"/>
                <w:color w:val="auto"/>
                <w:sz w:val="24"/>
                <w:szCs w:val="24"/>
              </w:rPr>
              <w:t>)</w:t>
            </w:r>
            <w:r w:rsidRPr="00A8177A">
              <w:rPr>
                <w:rFonts w:ascii="Times New Roman" w:hAnsi="Times New Roman" w:cs="Times New Roman"/>
                <w:color w:val="auto"/>
                <w:sz w:val="24"/>
                <w:szCs w:val="24"/>
                <w:lang w:val="en-US"/>
              </w:rPr>
              <w:t xml:space="preserve">. Tại Điều 21, dự thảo đề cương chi tiết sẽ quy định nội dung cụ thể đối với quy hoạch cấp, </w:t>
            </w:r>
            <w:r w:rsidRPr="00A8177A">
              <w:rPr>
                <w:rFonts w:ascii="Times New Roman" w:hAnsi="Times New Roman" w:cs="Times New Roman"/>
                <w:color w:val="auto"/>
                <w:sz w:val="24"/>
                <w:szCs w:val="24"/>
                <w:lang w:val="en-US"/>
              </w:rPr>
              <w:lastRenderedPageBreak/>
              <w:t>thoát nước trong quy hoạch đô thị, quy hoạch nông thôn.</w:t>
            </w:r>
          </w:p>
          <w:p w:rsidR="002D5C32" w:rsidRPr="00A8177A" w:rsidRDefault="002D5C32" w:rsidP="005B191E">
            <w:pPr>
              <w:pStyle w:val="Other"/>
              <w:spacing w:before="20" w:after="20" w:line="240" w:lineRule="auto"/>
              <w:jc w:val="both"/>
              <w:rPr>
                <w:rFonts w:ascii="Times New Roman" w:hAnsi="Times New Roman" w:cs="Times New Roman"/>
                <w:color w:val="auto"/>
                <w:sz w:val="24"/>
                <w:szCs w:val="24"/>
              </w:rPr>
            </w:pPr>
            <w:r w:rsidRPr="00A8177A">
              <w:rPr>
                <w:rFonts w:ascii="Times New Roman" w:hAnsi="Times New Roman" w:cs="Times New Roman"/>
                <w:color w:val="auto"/>
                <w:sz w:val="24"/>
                <w:szCs w:val="24"/>
                <w:lang w:val="en-US"/>
              </w:rPr>
              <w:t xml:space="preserve">- Theo đề xuất tại dự thảo Luật Cấp, Thoát nước: </w:t>
            </w:r>
            <w:r w:rsidRPr="00A8177A">
              <w:rPr>
                <w:rFonts w:ascii="Times New Roman" w:hAnsi="Times New Roman" w:cs="Times New Roman"/>
                <w:color w:val="auto"/>
                <w:sz w:val="24"/>
                <w:szCs w:val="24"/>
              </w:rPr>
              <w:t>Lập quy hoạch quy hoạch chuyên ngành cấp nước tỉnh</w:t>
            </w:r>
            <w:r w:rsidRPr="00A8177A">
              <w:rPr>
                <w:rFonts w:ascii="Times New Roman" w:hAnsi="Times New Roman" w:cs="Times New Roman"/>
                <w:color w:val="auto"/>
                <w:sz w:val="24"/>
                <w:szCs w:val="24"/>
                <w:lang w:val="en-US"/>
              </w:rPr>
              <w:t>, cụ thể hóa nội dung quy hoạch cấp nước tại quy hoạch tỉnh</w:t>
            </w:r>
            <w:r w:rsidRPr="00A8177A">
              <w:rPr>
                <w:rFonts w:ascii="Times New Roman" w:hAnsi="Times New Roman" w:cs="Times New Roman"/>
                <w:color w:val="auto"/>
                <w:sz w:val="24"/>
                <w:szCs w:val="24"/>
              </w:rPr>
              <w:t>. Theo đó, đề xuất sửa đổi, bổ sung quy định lập quy hoạch chuyên ngành cấp nước tỉnh</w:t>
            </w:r>
            <w:r w:rsidRPr="00A8177A">
              <w:rPr>
                <w:rFonts w:ascii="Times New Roman" w:hAnsi="Times New Roman" w:cs="Times New Roman"/>
                <w:color w:val="auto"/>
                <w:sz w:val="24"/>
                <w:szCs w:val="24"/>
                <w:lang w:val="en-US"/>
              </w:rPr>
              <w:t xml:space="preserve"> tại</w:t>
            </w:r>
            <w:r w:rsidRPr="00A8177A">
              <w:rPr>
                <w:rFonts w:ascii="Times New Roman" w:hAnsi="Times New Roman" w:cs="Times New Roman"/>
                <w:color w:val="auto"/>
                <w:sz w:val="24"/>
                <w:szCs w:val="24"/>
              </w:rPr>
              <w:t xml:space="preserve"> Luật Quy hoạch năm 20</w:t>
            </w:r>
            <w:r w:rsidRPr="00A8177A">
              <w:rPr>
                <w:rFonts w:ascii="Times New Roman" w:hAnsi="Times New Roman" w:cs="Times New Roman"/>
                <w:color w:val="auto"/>
                <w:sz w:val="24"/>
                <w:szCs w:val="24"/>
                <w:lang w:val="en-US"/>
              </w:rPr>
              <w:t>17</w:t>
            </w:r>
            <w:r w:rsidRPr="00A8177A">
              <w:rPr>
                <w:rFonts w:ascii="Times New Roman" w:hAnsi="Times New Roman" w:cs="Times New Roman"/>
                <w:color w:val="auto"/>
                <w:sz w:val="24"/>
                <w:szCs w:val="24"/>
              </w:rPr>
              <w:t xml:space="preserve"> </w:t>
            </w:r>
            <w:r w:rsidRPr="00A8177A">
              <w:rPr>
                <w:rFonts w:ascii="Times New Roman" w:hAnsi="Times New Roman" w:cs="Times New Roman"/>
                <w:i/>
                <w:color w:val="auto"/>
                <w:sz w:val="24"/>
                <w:szCs w:val="24"/>
                <w:lang w:val="en-US"/>
              </w:rPr>
              <w:t>(</w:t>
            </w:r>
            <w:r w:rsidRPr="00A8177A">
              <w:rPr>
                <w:rFonts w:ascii="Times New Roman" w:hAnsi="Times New Roman" w:cs="Times New Roman"/>
                <w:i/>
                <w:color w:val="auto"/>
                <w:sz w:val="24"/>
                <w:szCs w:val="24"/>
              </w:rPr>
              <w:t>bổ sung danh mục các Quy hoạch có tính chất kỹ thuật, chuyên ngành tại Phụ lục 2</w:t>
            </w:r>
            <w:r w:rsidRPr="00A8177A">
              <w:rPr>
                <w:rFonts w:ascii="Times New Roman" w:hAnsi="Times New Roman" w:cs="Times New Roman"/>
                <w:i/>
                <w:color w:val="auto"/>
                <w:sz w:val="24"/>
                <w:szCs w:val="24"/>
                <w:lang w:val="en-US"/>
              </w:rPr>
              <w:t xml:space="preserve">) </w:t>
            </w:r>
          </w:p>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b/>
                <w:i/>
                <w:color w:val="auto"/>
                <w:sz w:val="24"/>
                <w:szCs w:val="24"/>
              </w:rPr>
              <w:t>Luật Quy hoạch số 21/2017/QH14</w:t>
            </w:r>
            <w:r w:rsidRPr="00A8177A">
              <w:rPr>
                <w:rFonts w:ascii="Times New Roman" w:hAnsi="Times New Roman" w:cs="Times New Roman"/>
                <w:color w:val="auto"/>
                <w:sz w:val="24"/>
                <w:szCs w:val="24"/>
              </w:rPr>
              <w:t xml:space="preserve"> ngày 24/11/2017</w:t>
            </w:r>
          </w:p>
        </w:tc>
        <w:tc>
          <w:tcPr>
            <w:tcW w:w="1831" w:type="pct"/>
            <w:shd w:val="clear" w:color="auto" w:fill="FFFFFF"/>
            <w:vAlign w:val="center"/>
          </w:tcPr>
          <w:p w:rsidR="002D5C32" w:rsidRPr="00A8177A" w:rsidRDefault="002D5C32" w:rsidP="005B191E">
            <w:pPr>
              <w:tabs>
                <w:tab w:val="left" w:pos="630"/>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Điều 3. Giải thích từ ngữ: </w:t>
            </w:r>
          </w:p>
          <w:p w:rsidR="002D5C32" w:rsidRPr="00A8177A" w:rsidRDefault="002D5C32" w:rsidP="005B191E">
            <w:pPr>
              <w:tabs>
                <w:tab w:val="left" w:pos="630"/>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9. Quy hoạch có tính chất kỹ thuật, chuyên ngành là quy hoạch cụ thể hóa quy hoạch cấp quốc gia, quy hoạch vùng, quy hoạch tỉnh. Quy hoạch có tính chất kỹ thuật, chuyên ngành bao gồm các quy hoạch được quy định tại Phụ lục 2 của Luật này.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27.Nội dung của quy hoạch Tỉnh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Quy hoạch tỉnh gồm những nội dung chủ yếu sau đây: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lastRenderedPageBreak/>
              <w:t>h. Phương án phát triển mạng lưới thủy lợi, cấp nước, bao gồm mạng lưới thủy lợi, mạng lưới cấp nước quy mô vùng, liên tỉnh đã được xác định trong quy hoạch cấp quốc gia, quy hoạch vùng trên địa bàn; mạng lưới thủy lợi, cấp nước liên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i. Phương án phát triển các khu xử lý chất thải, bao gồm các khu xử lý chất thải nguy hại cấp vùng, liên tỉnh đã được xác định trong quy hoạch cấp quốc gia, quy hoạch vùng trên địa bàn; các khu xử lý chất thải liên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Chính phủ quy định chi tiết nội dung quy hoạch tỉnh tại khoản 2 Điều này; quy định việc tích hợp quy hoạch vào quy hoạch tỉnh. Việc lập, thẩm định, phê duyệt và điều chỉnh quy hoạch có tính chất kỹ thuật, chuyên ngành để triển khai các nội dung quy định tại khoản 2 Điều này được thực hiện theo quy định của pháp luật có liên quan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Phụ lục II. Danh mục các quy hoạch có tính chất Kỹ thuật, chuyên ngành: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color w:val="auto"/>
                <w:lang w:val="pt-BR"/>
              </w:rPr>
            </w:pPr>
            <w:r w:rsidRPr="00A8177A">
              <w:rPr>
                <w:rFonts w:ascii="Times New Roman" w:hAnsi="Times New Roman" w:cs="Times New Roman"/>
                <w:color w:val="auto"/>
                <w:lang w:val="pt-BR"/>
              </w:rPr>
              <w:t>Không quy định quy hoạch chuyên ngành cấp nước, thoát nước trong Danh mục</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p>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Nội dung liên quan đến Quy hoạch được đề xuất tại dự thảo đề cương Luật Cấp, Thoát nước tại các Điều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 </w:t>
            </w:r>
            <w:r w:rsidRPr="00A8177A">
              <w:rPr>
                <w:rFonts w:ascii="Times New Roman" w:hAnsi="Times New Roman" w:cs="Times New Roman"/>
                <w:b/>
                <w:bCs/>
                <w:i/>
                <w:color w:val="auto"/>
                <w:sz w:val="24"/>
                <w:szCs w:val="24"/>
              </w:rPr>
              <w:t>Điều 19.</w:t>
            </w:r>
            <w:r w:rsidRPr="00A8177A">
              <w:rPr>
                <w:rFonts w:ascii="Times New Roman" w:hAnsi="Times New Roman" w:cs="Times New Roman"/>
                <w:bCs/>
                <w:color w:val="auto"/>
                <w:sz w:val="24"/>
                <w:szCs w:val="24"/>
              </w:rPr>
              <w:t xml:space="preserve"> Quản lý, tổ chức thực hiện quy hoạch cấp, thoát nước trong quy hoạch tỉnh, quy hoạch vùng, quy hoạch đô thị và nông thôn, quy hoạch xây dựng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lastRenderedPageBreak/>
              <w:t>-</w:t>
            </w: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20</w:t>
            </w:r>
            <w:r w:rsidRPr="00A8177A">
              <w:rPr>
                <w:rFonts w:ascii="Times New Roman" w:hAnsi="Times New Roman" w:cs="Times New Roman"/>
                <w:bCs/>
                <w:color w:val="auto"/>
                <w:sz w:val="24"/>
                <w:szCs w:val="24"/>
              </w:rPr>
              <w:t xml:space="preserve">. Lập quy hoạch chuyên ngành cấp nước tỉnh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t>- Điều 21</w:t>
            </w:r>
            <w:r w:rsidRPr="00A8177A">
              <w:rPr>
                <w:rFonts w:ascii="Times New Roman" w:hAnsi="Times New Roman" w:cs="Times New Roman"/>
                <w:bCs/>
                <w:color w:val="auto"/>
                <w:sz w:val="24"/>
                <w:szCs w:val="24"/>
              </w:rPr>
              <w:t>. Nội dung quy hoạch cấp nước, thoát nước và xử lý nước thải trong quy hoạch đô thị và nông thôn</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color w:val="auto"/>
                <w:sz w:val="24"/>
                <w:szCs w:val="24"/>
                <w:lang w:val="en-US"/>
              </w:rPr>
              <w:lastRenderedPageBreak/>
              <w:t>- Quy định l</w:t>
            </w:r>
            <w:r w:rsidRPr="00A8177A">
              <w:rPr>
                <w:rFonts w:ascii="Times New Roman" w:hAnsi="Times New Roman" w:cs="Times New Roman"/>
                <w:color w:val="auto"/>
                <w:sz w:val="24"/>
                <w:szCs w:val="24"/>
              </w:rPr>
              <w:t>ập quy hoạch quy hoạch chuyên ngành cấp nước tỉnh</w:t>
            </w:r>
            <w:r w:rsidRPr="00A8177A">
              <w:rPr>
                <w:rFonts w:ascii="Times New Roman" w:hAnsi="Times New Roman" w:cs="Times New Roman"/>
                <w:color w:val="auto"/>
                <w:sz w:val="24"/>
                <w:szCs w:val="24"/>
                <w:lang w:val="en-US"/>
              </w:rPr>
              <w:t xml:space="preserve"> (tại Điều 20 dự thảo đề cương)</w:t>
            </w:r>
            <w:r w:rsidRPr="00A8177A">
              <w:rPr>
                <w:rFonts w:ascii="Times New Roman" w:hAnsi="Times New Roman" w:cs="Times New Roman"/>
                <w:color w:val="auto"/>
                <w:sz w:val="24"/>
                <w:szCs w:val="24"/>
              </w:rPr>
              <w:t xml:space="preserve"> làm cơ sở tích hợp</w:t>
            </w:r>
            <w:r w:rsidRPr="00A8177A">
              <w:rPr>
                <w:rFonts w:ascii="Times New Roman" w:hAnsi="Times New Roman" w:cs="Times New Roman"/>
                <w:color w:val="auto"/>
                <w:sz w:val="24"/>
                <w:szCs w:val="24"/>
                <w:lang w:val="en-US"/>
              </w:rPr>
              <w:t>, cụ thể hoá</w:t>
            </w:r>
            <w:r w:rsidRPr="00A8177A">
              <w:rPr>
                <w:rFonts w:ascii="Times New Roman" w:hAnsi="Times New Roman" w:cs="Times New Roman"/>
                <w:color w:val="auto"/>
                <w:sz w:val="24"/>
                <w:szCs w:val="24"/>
              </w:rPr>
              <w:t xml:space="preserve"> nội dung quy hoạch cấp nước trong quy hoạch tỉnh. Theo đó, đề xuất sửa đổi, bổ sung quy định lập quy hoạch chuyên ngành cấp </w:t>
            </w:r>
            <w:r w:rsidRPr="00A8177A">
              <w:rPr>
                <w:rFonts w:ascii="Times New Roman" w:hAnsi="Times New Roman" w:cs="Times New Roman"/>
                <w:color w:val="auto"/>
                <w:sz w:val="24"/>
                <w:szCs w:val="24"/>
              </w:rPr>
              <w:lastRenderedPageBreak/>
              <w:t xml:space="preserve">nước tỉnh trong Luật Quy hoạch năm 2017, bổ sung danh mục các </w:t>
            </w:r>
            <w:r w:rsidRPr="00A8177A">
              <w:rPr>
                <w:rFonts w:ascii="Times New Roman" w:hAnsi="Times New Roman" w:cs="Times New Roman"/>
                <w:color w:val="auto"/>
                <w:sz w:val="24"/>
                <w:szCs w:val="24"/>
                <w:lang w:val="en-US"/>
              </w:rPr>
              <w:t>Quy hoạch có tính chất kỹ thuật, chuyên ngành tại Phụ lục 2 của Luật làm cơ sở thực hiện Quy hoạch chuyên ngành cấp nước tỉnh.</w:t>
            </w:r>
          </w:p>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color w:val="auto"/>
                <w:sz w:val="24"/>
                <w:szCs w:val="24"/>
              </w:rPr>
              <w:t xml:space="preserve">- Quy định về nội dung của quy hoạch cấp nước, thoát nước và xử lý nước thải </w:t>
            </w:r>
            <w:r w:rsidRPr="00A8177A">
              <w:rPr>
                <w:rFonts w:ascii="Times New Roman" w:hAnsi="Times New Roman" w:cs="Times New Roman"/>
                <w:color w:val="auto"/>
                <w:sz w:val="24"/>
                <w:szCs w:val="24"/>
                <w:lang w:val="en-US"/>
              </w:rPr>
              <w:t xml:space="preserve">là nội dung </w:t>
            </w:r>
            <w:r w:rsidRPr="00A8177A">
              <w:rPr>
                <w:rFonts w:ascii="Times New Roman" w:hAnsi="Times New Roman" w:cs="Times New Roman"/>
                <w:color w:val="auto"/>
                <w:sz w:val="24"/>
                <w:szCs w:val="24"/>
              </w:rPr>
              <w:t xml:space="preserve">được quy định tại luật </w:t>
            </w:r>
            <w:r w:rsidRPr="00A8177A">
              <w:rPr>
                <w:rFonts w:ascii="Times New Roman" w:hAnsi="Times New Roman" w:cs="Times New Roman"/>
                <w:color w:val="auto"/>
                <w:sz w:val="24"/>
                <w:szCs w:val="24"/>
                <w:lang w:val="en-US"/>
              </w:rPr>
              <w:t xml:space="preserve">Quy hoạch đô thị, quy hoạch nông thôn, </w:t>
            </w:r>
            <w:r w:rsidRPr="00A8177A">
              <w:rPr>
                <w:rFonts w:ascii="Times New Roman" w:hAnsi="Times New Roman" w:cs="Times New Roman"/>
                <w:color w:val="auto"/>
                <w:sz w:val="24"/>
                <w:szCs w:val="24"/>
              </w:rPr>
              <w:t xml:space="preserve">phù hợp với Luật quy hoạch năm 2017, Luật quy hoạch đô thị 2009, Dự thảo Luật Quy hoạch đô thị, quy hoạch nông thôn </w:t>
            </w:r>
            <w:r w:rsidRPr="00A8177A">
              <w:rPr>
                <w:rFonts w:ascii="Times New Roman" w:hAnsi="Times New Roman" w:cs="Times New Roman"/>
                <w:i/>
                <w:color w:val="auto"/>
                <w:sz w:val="24"/>
                <w:szCs w:val="24"/>
              </w:rPr>
              <w:t>(Đang xây dựng Luật</w:t>
            </w:r>
            <w:r w:rsidRPr="00A8177A">
              <w:rPr>
                <w:rFonts w:ascii="Times New Roman" w:hAnsi="Times New Roman" w:cs="Times New Roman"/>
                <w:color w:val="auto"/>
                <w:sz w:val="24"/>
                <w:szCs w:val="24"/>
              </w:rPr>
              <w:t>)</w:t>
            </w:r>
            <w:r w:rsidRPr="00A8177A">
              <w:rPr>
                <w:rFonts w:ascii="Times New Roman" w:hAnsi="Times New Roman" w:cs="Times New Roman"/>
                <w:color w:val="auto"/>
                <w:sz w:val="24"/>
                <w:szCs w:val="24"/>
                <w:lang w:val="en-US"/>
              </w:rPr>
              <w:t>. Tại Điều 21, dự thảo đề cương chi tiết sẽ quy định nội dung cụ thể đối với quy hoạch cấp, thoát nước trong quy hoạch đô thị, quy hoạch nông thôn.</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b/>
                <w:i/>
                <w:color w:val="auto"/>
                <w:sz w:val="24"/>
                <w:szCs w:val="24"/>
              </w:rPr>
              <w:t>Luật Xây dựng</w:t>
            </w:r>
            <w:r w:rsidRPr="00A8177A">
              <w:rPr>
                <w:rFonts w:ascii="Times New Roman" w:hAnsi="Times New Roman" w:cs="Times New Roman"/>
                <w:color w:val="auto"/>
                <w:sz w:val="24"/>
                <w:szCs w:val="24"/>
              </w:rPr>
              <w:t xml:space="preserve"> số 50/2014/QH13 ngày18/6/201 Và Luật sửa đổi, bổ sung một số Điều của Luật Xây dựng năm 2020</w:t>
            </w:r>
            <w:r w:rsidRPr="00A8177A">
              <w:rPr>
                <w:rFonts w:ascii="Times New Roman" w:hAnsi="Times New Roman" w:cs="Times New Roman"/>
                <w:color w:val="auto"/>
                <w:sz w:val="24"/>
                <w:szCs w:val="24"/>
                <w:lang w:val="en-US"/>
              </w:rPr>
              <w:t xml:space="preserve"> </w:t>
            </w:r>
            <w:r w:rsidRPr="00A8177A">
              <w:rPr>
                <w:rFonts w:ascii="Times New Roman" w:hAnsi="Times New Roman" w:cs="Times New Roman"/>
                <w:color w:val="auto"/>
                <w:sz w:val="24"/>
                <w:szCs w:val="24"/>
              </w:rPr>
              <w:t xml:space="preserve"> </w:t>
            </w:r>
            <w:r w:rsidRPr="00A8177A">
              <w:rPr>
                <w:rFonts w:ascii="Times New Roman" w:hAnsi="Times New Roman" w:cs="Times New Roman"/>
                <w:i/>
                <w:color w:val="auto"/>
                <w:sz w:val="24"/>
                <w:szCs w:val="24"/>
                <w:lang w:val="en-US"/>
              </w:rPr>
              <w:t xml:space="preserve">(Văn </w:t>
            </w:r>
            <w:r w:rsidRPr="00A8177A">
              <w:rPr>
                <w:rFonts w:ascii="Times New Roman" w:hAnsi="Times New Roman" w:cs="Times New Roman"/>
                <w:i/>
                <w:color w:val="auto"/>
                <w:sz w:val="24"/>
                <w:szCs w:val="24"/>
                <w:lang w:val="en-US"/>
              </w:rPr>
              <w:lastRenderedPageBreak/>
              <w:t>bản hợp nhất số 02/VBHN-VPQH ngày 15/7/2020)</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lastRenderedPageBreak/>
              <w:t xml:space="preserve">- Điều 1. Phạm vi điều chỉnh: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color w:val="auto"/>
                <w:lang w:val="pt-BR"/>
              </w:rPr>
            </w:pPr>
            <w:r w:rsidRPr="00A8177A">
              <w:rPr>
                <w:rFonts w:ascii="Times New Roman" w:hAnsi="Times New Roman" w:cs="Times New Roman"/>
                <w:i/>
                <w:color w:val="auto"/>
                <w:lang w:val="pt-BR"/>
              </w:rPr>
              <w:t>Luật này quy định về quyền, nghĩa vụ, trách nhiệm của cơ quan, tổ chức, cá nhân và quản lý nhà nước trong hoạt động đầu tư xây dựng.</w:t>
            </w:r>
            <w:r w:rsidRPr="00A8177A">
              <w:rPr>
                <w:rFonts w:ascii="Times New Roman" w:hAnsi="Times New Roman" w:cs="Times New Roman"/>
                <w:color w:val="auto"/>
                <w:lang w:val="pt-BR"/>
              </w:rPr>
              <w:t xml:space="preserve">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Điều 13. Quy hoạch xây dựng: </w:t>
            </w:r>
            <w:r w:rsidRPr="00A8177A">
              <w:rPr>
                <w:rFonts w:ascii="Times New Roman" w:hAnsi="Times New Roman" w:cs="Times New Roman"/>
                <w:color w:val="auto"/>
                <w:lang w:val="pt-BR"/>
              </w:rPr>
              <w:t xml:space="preserve">Quy hoạch xây dựng vùng liên huyện, quy hoạch xây dựng vùng huyện, quy hoạch xây dựng khu chức năng là quy hoạch có tính chất </w:t>
            </w:r>
            <w:r w:rsidRPr="00A8177A">
              <w:rPr>
                <w:rFonts w:ascii="Times New Roman" w:hAnsi="Times New Roman" w:cs="Times New Roman"/>
                <w:color w:val="auto"/>
                <w:lang w:val="pt-BR"/>
              </w:rPr>
              <w:lastRenderedPageBreak/>
              <w:t>kỹ thuật, chuyên ngành.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23. Nhiệm vụ và nội dung đồ án quy hoạch xây dựng vùng liên huyện, quy hoạch xây dựng vùng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Nhiệm vụ quy hoạch xây dựng vùng liên huyện, quy hoạch xây dựng vùng huyện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a) Xác định luận cứ, cơ sở hình thành phạm vi ranh giới quy hoạch của vùng liên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b) Xác định mục tiêu phát triển;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c) Dự báo quy mô dân số, nhu cầu về hạ tầng kỹ thuật và hạ tầng xã hội cho từng giai đoạn phát triển;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d) Xác định yêu cầu về tổ chức không gian đối với hệ thống đô thị, khu vực nông thôn và khu chức năng chủ yếu, hệ thống công trình hạ tầng kỹ thuật, hạ tầng xã hội trên phạm vi lập quy hoạch theo từng giai đoạn.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Quy hoạch xây dựng vùng liên huyện, quy hoạch xây dựng vùng huyện được phê duyệt là cơ sở để lập quy hoạch nông thôn và dự án đầu tư xây dựng hệ thống công trình hạ tầng kỹ thuật liên huyện,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Chính phủ quy định chi tiết nội dung nhiệm vụ và đồ án quy hoạch xây dựng vùng liên huyện, quy hoạch xây dựng vùng huyện.</w:t>
            </w:r>
          </w:p>
        </w:tc>
        <w:tc>
          <w:tcPr>
            <w:tcW w:w="1406" w:type="pct"/>
            <w:shd w:val="clear" w:color="auto" w:fill="FFFFFF"/>
            <w:vAlign w:val="center"/>
          </w:tcPr>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Nội dung liên quan đến Quy hoạch được đề xuất tại dự thảo đề cương Luật Cấp, Thoát nước tại các Điều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 </w:t>
            </w:r>
            <w:r w:rsidRPr="00A8177A">
              <w:rPr>
                <w:rFonts w:ascii="Times New Roman" w:hAnsi="Times New Roman" w:cs="Times New Roman"/>
                <w:b/>
                <w:bCs/>
                <w:i/>
                <w:color w:val="auto"/>
                <w:sz w:val="24"/>
                <w:szCs w:val="24"/>
              </w:rPr>
              <w:t>Điều 19.</w:t>
            </w:r>
            <w:r w:rsidRPr="00A8177A">
              <w:rPr>
                <w:rFonts w:ascii="Times New Roman" w:hAnsi="Times New Roman" w:cs="Times New Roman"/>
                <w:bCs/>
                <w:color w:val="auto"/>
                <w:sz w:val="24"/>
                <w:szCs w:val="24"/>
              </w:rPr>
              <w:t xml:space="preserve"> Quản lý, tổ chức thực hiện quy hoạch cấp, thoát nước trong quy hoạch tỉnh, quy hoạch vùng, quy hoạch đô thị và nông thôn, quy hoạch xây dựng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lastRenderedPageBreak/>
              <w:t>-</w:t>
            </w: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20</w:t>
            </w:r>
            <w:r w:rsidRPr="00A8177A">
              <w:rPr>
                <w:rFonts w:ascii="Times New Roman" w:hAnsi="Times New Roman" w:cs="Times New Roman"/>
                <w:bCs/>
                <w:color w:val="auto"/>
                <w:sz w:val="24"/>
                <w:szCs w:val="24"/>
              </w:rPr>
              <w:t xml:space="preserve">. Lập quy hoạch chuyên ngành cấp nước tỉnh </w:t>
            </w:r>
          </w:p>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bCs/>
                <w:i/>
                <w:color w:val="auto"/>
                <w:sz w:val="24"/>
                <w:szCs w:val="24"/>
              </w:rPr>
              <w:t>- Điều 21</w:t>
            </w:r>
            <w:r w:rsidRPr="00A8177A">
              <w:rPr>
                <w:rFonts w:ascii="Times New Roman" w:hAnsi="Times New Roman" w:cs="Times New Roman"/>
                <w:bCs/>
                <w:color w:val="auto"/>
                <w:sz w:val="24"/>
                <w:szCs w:val="24"/>
              </w:rPr>
              <w:t>. Nội dung quy hoạch cấp nước, thoát nước và xử lý nước thải trong quy hoạch đô thị và nông thôn</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Nội dung đề xuất về Quy hoạch tại dự thảo đề cương chi tiết Luật Cấp, Thoát nước không chồng chéo với quy định về Quy hoạch xây dựng tại luật Xây dựng.</w:t>
            </w:r>
            <w:r w:rsidRPr="00A8177A">
              <w:rPr>
                <w:rFonts w:ascii="Times New Roman" w:hAnsi="Times New Roman" w:cs="Times New Roman"/>
                <w:bCs/>
                <w:color w:val="auto"/>
                <w:sz w:val="24"/>
                <w:szCs w:val="24"/>
                <w:lang w:val="en-US"/>
              </w:rPr>
              <w:br/>
              <w:t xml:space="preserve">Nội dung quy hoạch Cấp </w:t>
            </w:r>
            <w:r w:rsidRPr="00A8177A">
              <w:rPr>
                <w:rFonts w:ascii="Times New Roman" w:hAnsi="Times New Roman" w:cs="Times New Roman"/>
                <w:bCs/>
                <w:color w:val="auto"/>
                <w:sz w:val="24"/>
                <w:szCs w:val="24"/>
                <w:lang w:val="en-US"/>
              </w:rPr>
              <w:lastRenderedPageBreak/>
              <w:t>nước, thoát nước và xử lý nước thải được quy định là nội dung của quy hoạch hệt thống công trình hạ tầng kỹ thuật.</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spacing w:before="20" w:after="20" w:line="240" w:lineRule="auto"/>
              <w:ind w:left="425" w:firstLine="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Chương II. Dự án đầu tư xây dựng</w:t>
            </w:r>
            <w:r w:rsidRPr="00A8177A">
              <w:rPr>
                <w:rFonts w:ascii="Times New Roman" w:hAnsi="Times New Roman" w:cs="Times New Roman"/>
                <w:color w:val="auto"/>
                <w:lang w:val="pt-BR"/>
              </w:rPr>
              <w:t xml:space="preserve"> </w:t>
            </w:r>
            <w:r w:rsidRPr="00A8177A">
              <w:rPr>
                <w:rFonts w:ascii="Times New Roman" w:hAnsi="Times New Roman" w:cs="Times New Roman"/>
                <w:i/>
                <w:color w:val="auto"/>
                <w:lang w:val="pt-BR"/>
              </w:rPr>
              <w:t xml:space="preserve">(Mục 1. Quy định chung; Mục 2. Lập, thẩm định dự án và quyết định đầu tư xây dựng; Mục 3. Quản lý thực hiện dự án đầu tư xây dựng; Mục 4. Quyền và nghĩa vụ của Chủ đầu tư, Ban quản lý dự án đầu tư xây dựng, nhà thầu tư vấn và người quyết định đầu tư) </w:t>
            </w:r>
            <w:r w:rsidRPr="00A8177A">
              <w:rPr>
                <w:rFonts w:ascii="Times New Roman" w:hAnsi="Times New Roman" w:cs="Times New Roman"/>
                <w:color w:val="auto"/>
                <w:lang w:val="pt-BR"/>
              </w:rPr>
              <w:t>từ Điều 49 đến Điều 72</w:t>
            </w:r>
          </w:p>
        </w:tc>
        <w:tc>
          <w:tcPr>
            <w:tcW w:w="1406" w:type="pct"/>
            <w:shd w:val="clear" w:color="auto" w:fill="FFFFFF"/>
            <w:vAlign w:val="center"/>
          </w:tcPr>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Nội dung liên quan đến đầu tư xây dựng dự án, công trình cấp, thoát nước đề xuất tại dự thảo đề cương Luật Cấp, Thoát nước tại các Điều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 </w:t>
            </w:r>
            <w:r w:rsidRPr="00A8177A">
              <w:rPr>
                <w:rFonts w:ascii="Times New Roman" w:hAnsi="Times New Roman" w:cs="Times New Roman"/>
                <w:b/>
                <w:bCs/>
                <w:i/>
                <w:color w:val="auto"/>
                <w:sz w:val="24"/>
                <w:szCs w:val="24"/>
              </w:rPr>
              <w:t>Điều 23.</w:t>
            </w:r>
            <w:r w:rsidRPr="00A8177A">
              <w:rPr>
                <w:rFonts w:ascii="Times New Roman" w:hAnsi="Times New Roman" w:cs="Times New Roman"/>
                <w:bCs/>
                <w:color w:val="auto"/>
                <w:sz w:val="24"/>
                <w:szCs w:val="24"/>
              </w:rPr>
              <w:t xml:space="preserve"> </w:t>
            </w:r>
            <w:r w:rsidRPr="00A8177A">
              <w:rPr>
                <w:rFonts w:ascii="Times New Roman" w:hAnsi="Times New Roman" w:cs="Times New Roman"/>
                <w:bCs/>
                <w:color w:val="auto"/>
                <w:sz w:val="24"/>
                <w:szCs w:val="24"/>
                <w:lang w:val="en-US"/>
              </w:rPr>
              <w:t>Quản lý dự án, công trình cấp nước</w:t>
            </w:r>
            <w:r w:rsidRPr="00A8177A">
              <w:rPr>
                <w:rFonts w:ascii="Times New Roman" w:hAnsi="Times New Roman" w:cs="Times New Roman"/>
                <w:bCs/>
                <w:color w:val="auto"/>
                <w:sz w:val="24"/>
                <w:szCs w:val="24"/>
              </w:rPr>
              <w:t xml:space="preserve">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t>-</w:t>
            </w: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24</w:t>
            </w:r>
            <w:r w:rsidRPr="00A8177A">
              <w:rPr>
                <w:rFonts w:ascii="Times New Roman" w:hAnsi="Times New Roman" w:cs="Times New Roman"/>
                <w:bCs/>
                <w:color w:val="auto"/>
                <w:sz w:val="24"/>
                <w:szCs w:val="24"/>
              </w:rPr>
              <w:t>. Nguồn lực đầu tư xây dựng dự án, công trình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lastRenderedPageBreak/>
              <w:t>- Điều 25</w:t>
            </w:r>
            <w:r w:rsidRPr="00A8177A">
              <w:rPr>
                <w:rFonts w:ascii="Times New Roman" w:hAnsi="Times New Roman" w:cs="Times New Roman"/>
                <w:bCs/>
                <w:color w:val="auto"/>
                <w:sz w:val="24"/>
                <w:szCs w:val="24"/>
              </w:rPr>
              <w:t>. Quản lý đầu tư xây dựng dự án, công trình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rPr>
              <w:t>- Điều 26</w:t>
            </w:r>
            <w:r w:rsidRPr="00A8177A">
              <w:rPr>
                <w:rFonts w:ascii="Times New Roman" w:hAnsi="Times New Roman" w:cs="Times New Roman"/>
                <w:bCs/>
                <w:color w:val="auto"/>
                <w:sz w:val="24"/>
                <w:szCs w:val="24"/>
              </w:rPr>
              <w:t>. Quản lý đầu tư dự án, công trình thoát nước chống ngập</w:t>
            </w:r>
          </w:p>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i/>
                <w:color w:val="auto"/>
                <w:sz w:val="24"/>
                <w:szCs w:val="24"/>
                <w:lang w:val="en-US"/>
              </w:rPr>
              <w:t xml:space="preserve">- </w:t>
            </w:r>
            <w:r w:rsidRPr="00A8177A">
              <w:rPr>
                <w:rFonts w:ascii="Times New Roman" w:hAnsi="Times New Roman" w:cs="Times New Roman"/>
                <w:b/>
                <w:i/>
                <w:color w:val="auto"/>
                <w:sz w:val="24"/>
                <w:szCs w:val="24"/>
              </w:rPr>
              <w:t>Điều 27.</w:t>
            </w:r>
            <w:r w:rsidRPr="00A8177A">
              <w:rPr>
                <w:rFonts w:ascii="Times New Roman" w:hAnsi="Times New Roman" w:cs="Times New Roman"/>
                <w:color w:val="auto"/>
                <w:sz w:val="24"/>
                <w:szCs w:val="24"/>
              </w:rPr>
              <w:t xml:space="preserve"> Quản lý đầu tư công trình thoát nước và xử lý nước thải phân tán, phi tập trung (nhỏ lẻ, quy mô hộ/cụm gia đình)</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color w:val="auto"/>
                <w:sz w:val="24"/>
                <w:szCs w:val="24"/>
                <w:lang w:val="en-US"/>
              </w:rPr>
              <w:lastRenderedPageBreak/>
              <w:t xml:space="preserve">Nội dung liên quan đến đầu tư tại dự thảo đề cương Luật: </w:t>
            </w:r>
          </w:p>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color w:val="auto"/>
                <w:sz w:val="24"/>
                <w:szCs w:val="24"/>
                <w:lang w:val="en-US"/>
              </w:rPr>
              <w:t xml:space="preserve">- </w:t>
            </w:r>
            <w:r w:rsidRPr="00A8177A">
              <w:rPr>
                <w:rFonts w:ascii="Times New Roman" w:hAnsi="Times New Roman" w:cs="Times New Roman"/>
                <w:color w:val="auto"/>
                <w:sz w:val="24"/>
                <w:szCs w:val="24"/>
              </w:rPr>
              <w:t xml:space="preserve">Quy định về chủ quản đầu tư, chủ sở hữu, chủ đầu tư dự án, công trình cấp nước; về lựa chọn công nghệ, phương án cấp nước; hình thức đầu tư; đầu tư trong trường hợp </w:t>
            </w:r>
            <w:r w:rsidRPr="00A8177A">
              <w:rPr>
                <w:rFonts w:ascii="Times New Roman" w:hAnsi="Times New Roman" w:cs="Times New Roman"/>
                <w:color w:val="auto"/>
                <w:sz w:val="24"/>
                <w:szCs w:val="24"/>
              </w:rPr>
              <w:lastRenderedPageBreak/>
              <w:t>cấp bách; quản lý đầu tư theo vùng phục vụ cấp nước.</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i/>
                <w:color w:val="auto"/>
                <w:sz w:val="24"/>
                <w:szCs w:val="24"/>
                <w:lang w:val="en-GB"/>
              </w:rPr>
              <w:t>Luật quản lý, sử dụng vốn nhà nước đầu tư vào sản xuất, kinh doanh tại doanh nghiệp</w:t>
            </w:r>
            <w:r w:rsidRPr="00A8177A">
              <w:rPr>
                <w:rFonts w:ascii="Times New Roman" w:hAnsi="Times New Roman" w:cs="Times New Roman"/>
                <w:color w:val="auto"/>
                <w:sz w:val="24"/>
                <w:szCs w:val="24"/>
                <w:lang w:val="en-GB"/>
              </w:rPr>
              <w:t xml:space="preserve"> số 69/2014 ngày và Văn bản hợp nhất số 40/VBHN-VPQH ngày 10/12/2018</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Điều 1. Phạm vi điều chỉnh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Luật này quy định việc đầu tư vốn nhà nước vào doanh nghiệp; quản lý, sử dụng vốn nhà nước đầu tư vào sản xuất, kinh doanh tại doanh nghiệp và giám sát việc đầu tư, quản lý, sử dụng vốn nhà nước tại doanh nghiệp.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Điều 2. Đối tượng áp dụng</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1. Đại diện chủ sở hữu nhà nước.</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2. Doanh nghiệp do Nhà nước nắm giữ 100% vốn điều lệ bao gồm:</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3. Người đại diện phần vốn nhà nước đầu tư tại công ty cổ phần, công ty trách nhiệm hữu hạn hai thành viên trở lên.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4. Cơ quan, tổ chức, cá nhân khác có liên quan đến hoạt động đầu tư, quản lý, sử dụng vốn nhà nước tại doanh nghiệp.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Điều 10. Phạm vi đầu tư vốn nhà nước để thành lập doanh nghiệp (Nhà nước nắm giữa 100%)</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1. Đầu tư vốn nhà nước để thành lập doanh nghiệp thuộc phạm vi sau đây: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a) Doanh nghiệp cung ứng sản phẩm, dịch vụ công ích thiết yếu cho xã hội;</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xml:space="preserve">- Điều 16. Phạm vi đầu tư bổ sung vốn nhà nước tại công ty cổ phần, công ty trách nhiệm hữu hạn hai </w:t>
            </w:r>
            <w:r w:rsidRPr="00A8177A">
              <w:rPr>
                <w:rFonts w:ascii="Times New Roman" w:hAnsi="Times New Roman" w:cs="Times New Roman"/>
                <w:b/>
                <w:i/>
                <w:color w:val="auto"/>
                <w:lang w:val="en-US"/>
              </w:rPr>
              <w:lastRenderedPageBreak/>
              <w:t>thành viên trở lên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1. Đầu tư bổ sung vốn nhà nước để tiếp tục duy trì tỷ lệ cổ phần, vốn góp của Nhà nước tại công ty cổ phần, công ty trách nhiệm hữu hạn hai thành viên trở lên thuộc một trong các trường hợp sau đây: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 xml:space="preserve">a) Không thu hút được các nhà đầu tư Việt Nam và nước ngoài đối với doanh nghiệp </w:t>
            </w:r>
            <w:r w:rsidRPr="00A8177A">
              <w:rPr>
                <w:rFonts w:ascii="Times New Roman" w:hAnsi="Times New Roman" w:cs="Times New Roman"/>
                <w:i/>
                <w:color w:val="auto"/>
                <w:u w:val="single"/>
                <w:lang w:val="en-US"/>
              </w:rPr>
              <w:t>cung ứng các sản phẩm, dịch vụ công ích thiết yếu cho xã hội;</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Điều 19. Phạm vi đầu tư vốn nhà nước để mua lại một phần hoặc toàn bộ doanh nghiệp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1. Đầu tư vốn nhà nước để mua lại một phần hoặc toàn bộ doanh nghiệp thuộc một trong các trường hợp sau đây: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c) Cung ứng sản phẩm, dịch vụ công ích thiết yếu cho xã hội.</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lastRenderedPageBreak/>
              <w:t xml:space="preserve">Nội dung liên quan đến </w:t>
            </w:r>
            <w:r w:rsidRPr="00A8177A">
              <w:rPr>
                <w:rFonts w:ascii="Times New Roman" w:hAnsi="Times New Roman" w:cs="Times New Roman"/>
                <w:bCs/>
                <w:color w:val="auto"/>
                <w:sz w:val="24"/>
                <w:szCs w:val="24"/>
                <w:lang w:val="en-US"/>
              </w:rPr>
              <w:t>quản lý, dử dụng vốn nhà nước đầu tư vào sản xuất, kinh doanh</w:t>
            </w:r>
            <w:r w:rsidRPr="00A8177A">
              <w:rPr>
                <w:rFonts w:ascii="Times New Roman" w:hAnsi="Times New Roman" w:cs="Times New Roman"/>
                <w:bCs/>
                <w:color w:val="auto"/>
                <w:sz w:val="24"/>
                <w:szCs w:val="24"/>
              </w:rPr>
              <w:t xml:space="preserve"> đề xuất tại dự thảo đề cương Luật Cấp, Thoát nước tại các Điều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24.</w:t>
            </w:r>
            <w:r w:rsidRPr="00A8177A">
              <w:rPr>
                <w:rFonts w:ascii="Times New Roman" w:hAnsi="Times New Roman" w:cs="Times New Roman"/>
                <w:bCs/>
                <w:color w:val="auto"/>
                <w:sz w:val="24"/>
                <w:szCs w:val="24"/>
              </w:rPr>
              <w:t xml:space="preserve"> Nguồn lực đầu tư xây dựng dự án, công trình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1. Quy định các nguồn lực nhà nước, tư nhân và các nguồn lực khác cho dự án, công trình cấp nước, vùng phục vụ cấp nước, thực hiện bảo đảm cấp nước an toàn.</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2. Đầu tư vốn nhà nước vào doanh nghiệp nhà nước hoạt động trong lĩnh vực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color w:val="auto"/>
                <w:sz w:val="24"/>
                <w:szCs w:val="24"/>
                <w:lang w:val="en-US"/>
              </w:rPr>
              <w:t xml:space="preserve">- </w:t>
            </w:r>
            <w:r w:rsidRPr="00A8177A">
              <w:rPr>
                <w:rFonts w:ascii="Times New Roman" w:hAnsi="Times New Roman" w:cs="Times New Roman"/>
                <w:b/>
                <w:bCs/>
                <w:color w:val="auto"/>
                <w:sz w:val="24"/>
                <w:szCs w:val="24"/>
              </w:rPr>
              <w:t>Điều 56.</w:t>
            </w:r>
            <w:r w:rsidRPr="00A8177A">
              <w:rPr>
                <w:rFonts w:ascii="Times New Roman" w:hAnsi="Times New Roman" w:cs="Times New Roman"/>
                <w:bCs/>
                <w:color w:val="auto"/>
                <w:sz w:val="24"/>
                <w:szCs w:val="24"/>
              </w:rPr>
              <w:t xml:space="preserve"> Quản lý tài chính về cấp nước</w:t>
            </w:r>
          </w:p>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Quy định cơ chế, chính sách ưu đãi đầu tư công trình cấp nước, cụ thể cấp nước cho dân cư nông thôn nghèo, vùng sâu, vùng xa, biên giới, hải đảo, vùng khó khăn về nguồn nước, vùng chịu tác động lớn về biến đổi khí hậu; quản lý vốn nhà nước trong doanh nghiệp cấp nước; nguồn vốn nhà nước cho đầu tư phát triển cấp nước.</w:t>
            </w: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Cs/>
                <w:color w:val="auto"/>
                <w:sz w:val="24"/>
                <w:szCs w:val="24"/>
              </w:rPr>
              <w:t>Quản lý vốn đầu tư nhà nước trong doanh nghiệp cấp nước</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Cs/>
                <w:color w:val="auto"/>
                <w:sz w:val="24"/>
                <w:szCs w:val="24"/>
              </w:rPr>
              <w:t xml:space="preserve">Bổ sung quy định nhà nước bố trí vốn đầu tư cho lĩnh vực sản xuất, cung cấp nước sạch do nước sạch liên quan đến an sinh xã hội; đặc biệt trong điều kiện tác động biến đổi khí hậu, nhiều khu vực khó khăn về nguồn nước do khô hạn hoặc xâm nhập mặn cần thiết phải có hỗ trợ đầu tư của nhà nước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Đối với thoát nước là lĩnh vực  cung cấp sản phẩm, dịch vụ công ích thuộc phạm vi đầu tư vốn nhà nước mua lại một phnà hoặc toàn bộ doanh nghiệp.</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eastAsia="MS Mincho" w:hAnsi="Times New Roman" w:cs="Times New Roman"/>
                <w:b/>
                <w:i/>
                <w:color w:val="auto"/>
                <w:spacing w:val="-4"/>
                <w:sz w:val="24"/>
                <w:szCs w:val="24"/>
                <w:lang w:eastAsia="ja-JP"/>
              </w:rPr>
              <w:t>Luật Quản lý, sử dụng tài sản công</w:t>
            </w:r>
            <w:r w:rsidRPr="00A8177A">
              <w:rPr>
                <w:rFonts w:ascii="Times New Roman" w:eastAsia="MS Mincho" w:hAnsi="Times New Roman" w:cs="Times New Roman"/>
                <w:color w:val="auto"/>
                <w:spacing w:val="-4"/>
                <w:sz w:val="24"/>
                <w:szCs w:val="24"/>
                <w:lang w:eastAsia="ja-JP"/>
              </w:rPr>
              <w:t xml:space="preserve"> số </w:t>
            </w:r>
            <w:r w:rsidRPr="00A8177A">
              <w:rPr>
                <w:rFonts w:ascii="Times New Roman" w:hAnsi="Times New Roman" w:cs="Times New Roman"/>
                <w:color w:val="auto"/>
                <w:sz w:val="24"/>
                <w:szCs w:val="24"/>
              </w:rPr>
              <w:t>15/2017/QH14 ngày 21/6/2017</w:t>
            </w:r>
            <w:r w:rsidRPr="00A8177A">
              <w:rPr>
                <w:rFonts w:ascii="Times New Roman" w:hAnsi="Times New Roman" w:cs="Times New Roman"/>
                <w:color w:val="auto"/>
                <w:sz w:val="24"/>
                <w:szCs w:val="24"/>
                <w:lang w:val="en-US"/>
              </w:rPr>
              <w:t xml:space="preserve"> và Văn bản hợp nhất số 14/VBHN-VPQH ngày 8/7/2022</w:t>
            </w:r>
          </w:p>
        </w:tc>
        <w:tc>
          <w:tcPr>
            <w:tcW w:w="1831" w:type="pct"/>
            <w:shd w:val="clear" w:color="auto" w:fill="FFFFFF"/>
            <w:vAlign w:val="center"/>
          </w:tcPr>
          <w:p w:rsidR="002D5C32" w:rsidRPr="00A8177A" w:rsidRDefault="002D5C32" w:rsidP="005B191E">
            <w:pPr>
              <w:pStyle w:val="NormalWeb"/>
              <w:spacing w:before="20" w:beforeAutospacing="0" w:after="20" w:afterAutospacing="0"/>
              <w:jc w:val="both"/>
              <w:rPr>
                <w:b/>
                <w:i/>
                <w:shd w:val="clear" w:color="auto" w:fill="FFFFFF"/>
              </w:rPr>
            </w:pPr>
            <w:r w:rsidRPr="00A8177A">
              <w:rPr>
                <w:b/>
                <w:i/>
                <w:shd w:val="clear" w:color="auto" w:fill="FFFFFF"/>
              </w:rPr>
              <w:t>- Điều 1. Phạm vi điều chỉnh</w:t>
            </w:r>
          </w:p>
          <w:p w:rsidR="002D5C32" w:rsidRPr="00A8177A" w:rsidRDefault="002D5C32" w:rsidP="005B191E">
            <w:pPr>
              <w:pStyle w:val="NormalWeb"/>
              <w:spacing w:before="20" w:beforeAutospacing="0" w:after="20" w:afterAutospacing="0"/>
              <w:jc w:val="both"/>
              <w:rPr>
                <w:i/>
                <w:shd w:val="clear" w:color="auto" w:fill="FFFFFF"/>
              </w:rPr>
            </w:pPr>
            <w:r w:rsidRPr="00A8177A">
              <w:rPr>
                <w:i/>
                <w:shd w:val="clear" w:color="auto" w:fill="FFFFFF"/>
              </w:rPr>
              <w:t>Luật này quy định về quản lý nhà nước đối với tài sản công; chế độ quản lý, sử dụng tài sản công; quyền và nghĩa vụ của các cơ quan, tổ chức, đơn vị, cá nhân trong việc quản lý, sử dụng tài sản công.</w:t>
            </w:r>
          </w:p>
          <w:p w:rsidR="002D5C32" w:rsidRPr="00A8177A" w:rsidRDefault="002D5C32" w:rsidP="005B191E">
            <w:pPr>
              <w:pStyle w:val="NormalWeb"/>
              <w:spacing w:before="20" w:beforeAutospacing="0" w:after="20" w:afterAutospacing="0"/>
              <w:jc w:val="both"/>
              <w:rPr>
                <w:i/>
                <w:shd w:val="clear" w:color="auto" w:fill="FFFFFF"/>
              </w:rPr>
            </w:pPr>
            <w:r w:rsidRPr="00A8177A">
              <w:rPr>
                <w:i/>
                <w:shd w:val="clear" w:color="auto" w:fill="FFFFFF"/>
              </w:rPr>
              <w:t>Đối với tài sản công là tiền thuộc ngân sách nhà nước, các quỹ tài chính nhà nước ngoài ngân sách, dự trữ ngoại hối nhà nước được quản lý, sử dụng theo quy định của pháp luật có liên quan.</w:t>
            </w:r>
          </w:p>
          <w:p w:rsidR="002D5C32" w:rsidRPr="00A8177A" w:rsidRDefault="002D5C32" w:rsidP="005B191E">
            <w:pPr>
              <w:pStyle w:val="NormalWeb"/>
              <w:spacing w:before="20" w:beforeAutospacing="0" w:after="20" w:afterAutospacing="0"/>
              <w:jc w:val="both"/>
              <w:rPr>
                <w:shd w:val="clear" w:color="auto" w:fill="FFFFFF"/>
              </w:rPr>
            </w:pPr>
            <w:r w:rsidRPr="00A8177A">
              <w:rPr>
                <w:b/>
                <w:i/>
                <w:shd w:val="clear" w:color="auto" w:fill="FFFFFF"/>
              </w:rPr>
              <w:t>- Chương IV, Chế độ quản lý, sử dụng kết cấu hạ tầng</w:t>
            </w:r>
            <w:r w:rsidRPr="00A8177A">
              <w:rPr>
                <w:shd w:val="clear" w:color="auto" w:fill="FFFFFF"/>
              </w:rPr>
              <w:t xml:space="preserve"> (Mục 1. Quy định chung về quản lý, sử dụng kết cấu hạ tầng từ Điều 74 đến Điều 77; Mục 3. Khai thác tài sản kết cấu Hạ tầng từ Điều 80 đến Điều 86; Mục 4. Xử lý tài sản kết cấu hạ tầng từ Điều 87 đến Điều 94 và Mục 5. </w:t>
            </w:r>
            <w:r w:rsidRPr="00A8177A">
              <w:rPr>
                <w:shd w:val="clear" w:color="auto" w:fill="FFFFFF"/>
              </w:rPr>
              <w:lastRenderedPageBreak/>
              <w:t xml:space="preserve">Quản lý, sử dụng tài sản kết cấu Hạ tầng được đầu tư theo hình thức đối tác công Điều 95, 96) </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lastRenderedPageBreak/>
              <w:t xml:space="preserve">Nội dung liên quan đến </w:t>
            </w:r>
            <w:r w:rsidRPr="00A8177A">
              <w:rPr>
                <w:rFonts w:ascii="Times New Roman" w:hAnsi="Times New Roman" w:cs="Times New Roman"/>
                <w:bCs/>
                <w:color w:val="auto"/>
                <w:sz w:val="24"/>
                <w:szCs w:val="24"/>
                <w:lang w:val="en-US"/>
              </w:rPr>
              <w:t>quản lý, dử dụng tài sản công</w:t>
            </w:r>
            <w:r w:rsidRPr="00A8177A">
              <w:rPr>
                <w:rFonts w:ascii="Times New Roman" w:hAnsi="Times New Roman" w:cs="Times New Roman"/>
                <w:bCs/>
                <w:color w:val="auto"/>
                <w:sz w:val="24"/>
                <w:szCs w:val="24"/>
              </w:rPr>
              <w:t xml:space="preserve"> đề xuất tại dự thảo đề cương Luật Cấp, Thoát nước tại </w:t>
            </w:r>
            <w:r w:rsidRPr="00A8177A">
              <w:rPr>
                <w:rFonts w:ascii="Times New Roman" w:hAnsi="Times New Roman" w:cs="Times New Roman"/>
                <w:bCs/>
                <w:color w:val="auto"/>
                <w:sz w:val="24"/>
                <w:szCs w:val="24"/>
                <w:lang w:val="en-US"/>
              </w:rPr>
              <w:t>Điều 44</w:t>
            </w:r>
            <w:r w:rsidRPr="00A8177A">
              <w:rPr>
                <w:rFonts w:ascii="Times New Roman" w:hAnsi="Times New Roman" w:cs="Times New Roman"/>
                <w:bCs/>
                <w:color w:val="auto"/>
                <w:sz w:val="24"/>
                <w:szCs w:val="24"/>
              </w:rPr>
              <w:t xml:space="preserve"> sau:</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44.</w:t>
            </w:r>
            <w:r w:rsidRPr="00A8177A">
              <w:rPr>
                <w:rFonts w:ascii="Times New Roman" w:hAnsi="Times New Roman" w:cs="Times New Roman"/>
                <w:bCs/>
                <w:color w:val="auto"/>
                <w:sz w:val="24"/>
                <w:szCs w:val="24"/>
              </w:rPr>
              <w:t xml:space="preserve"> Quản lý, khai thác, sử dụng tài sản công trình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1. Quy định tổ chức quản lý tài sản công trình thoát nước và xử lý nước thải theo Luật Tài sản công.</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Đề xuất tại dự thảo đề cương chi tiết phù hợp với các quy định tại Luật Quản lý, sử dụng tài sản công.</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b/>
                <w:i/>
                <w:color w:val="auto"/>
                <w:sz w:val="24"/>
                <w:szCs w:val="24"/>
              </w:rPr>
              <w:t>Luật Đầu tư số 61/2020/QH14</w:t>
            </w:r>
            <w:r w:rsidRPr="00A8177A">
              <w:rPr>
                <w:rFonts w:ascii="Times New Roman" w:hAnsi="Times New Roman" w:cs="Times New Roman"/>
                <w:color w:val="auto"/>
                <w:sz w:val="24"/>
                <w:szCs w:val="24"/>
              </w:rPr>
              <w:t xml:space="preserve"> ngày 17/6/2020</w:t>
            </w:r>
            <w:r w:rsidRPr="00A8177A">
              <w:rPr>
                <w:rFonts w:ascii="Times New Roman" w:hAnsi="Times New Roman" w:cs="Times New Roman"/>
                <w:color w:val="auto"/>
                <w:sz w:val="24"/>
                <w:szCs w:val="24"/>
                <w:lang w:val="en-US"/>
              </w:rPr>
              <w:t xml:space="preserve"> và Văn bản hợp nhất số </w:t>
            </w:r>
            <w:r w:rsidRPr="00A8177A">
              <w:rPr>
                <w:rFonts w:ascii="Times New Roman" w:hAnsi="Times New Roman" w:cs="Times New Roman"/>
                <w:color w:val="auto"/>
                <w:sz w:val="24"/>
                <w:szCs w:val="24"/>
              </w:rPr>
              <w:t>28/VBHN-VPQH ngày 29/12/2022</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rPr>
            </w:pPr>
            <w:r w:rsidRPr="00A8177A">
              <w:rPr>
                <w:rFonts w:ascii="Times New Roman" w:hAnsi="Times New Roman" w:cs="Times New Roman"/>
                <w:b/>
                <w:i/>
                <w:color w:val="auto"/>
                <w:lang w:val="en-US"/>
              </w:rPr>
              <w:t xml:space="preserve">- </w:t>
            </w:r>
            <w:r w:rsidRPr="00A8177A">
              <w:rPr>
                <w:rFonts w:ascii="Times New Roman" w:hAnsi="Times New Roman" w:cs="Times New Roman"/>
                <w:b/>
                <w:i/>
                <w:color w:val="auto"/>
              </w:rPr>
              <w:t>Điều 1. Phạm vi điều chỉnh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Luật này quy định về hoạt động đầu tư kinh doanh tại Việt Nam và hoạt động đầu tư kinh doanh từ Việt Nam ra nước ngoài.</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rPr>
            </w:pPr>
            <w:r w:rsidRPr="00A8177A">
              <w:rPr>
                <w:rFonts w:ascii="Times New Roman" w:hAnsi="Times New Roman" w:cs="Times New Roman"/>
                <w:b/>
                <w:i/>
                <w:color w:val="auto"/>
                <w:lang w:val="en-US"/>
              </w:rPr>
              <w:t xml:space="preserve">- </w:t>
            </w:r>
            <w:r w:rsidRPr="00A8177A">
              <w:rPr>
                <w:rFonts w:ascii="Times New Roman" w:hAnsi="Times New Roman" w:cs="Times New Roman"/>
                <w:b/>
                <w:i/>
                <w:color w:val="auto"/>
              </w:rPr>
              <w:t>Điều 16. Ngành, nghề ưu đãi đầu tư và địa bàn ưu đãi đầu tư</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1. Ngành, nghề ưu đãi đầu tư bao gồm:</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g) Thu gom, xử lý, tái chế hoặc tái sử dụng chất thải;</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h) Đầu tư phát triển và vận hành, quản lý công trình kết cấu hạ tầng; phát triển vận tải hành khách công cộng tại các đô thị;</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2. Địa bàn ưu đãi đầu tư bao gồm:</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a) Địa bàn có điều kiện kinh tế - xã hội khó khăn, địa bàn có điều kiện kinh tế - xã hội đặc biệt khó khăn;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b) Khu công nghiệp, khu chế xuất, khu công nghệ cao, khu kinh tế.</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rPr>
              <w:t xml:space="preserve">- </w:t>
            </w:r>
            <w:r w:rsidRPr="00A8177A">
              <w:rPr>
                <w:rFonts w:ascii="Times New Roman" w:hAnsi="Times New Roman" w:cs="Times New Roman"/>
                <w:b/>
                <w:i/>
                <w:color w:val="auto"/>
                <w:lang w:val="en-US"/>
              </w:rPr>
              <w:t>Phụ lục IV. Danh mục ngành, nghề đầu tư kinh doanh có điều kiện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100. Kinh doanh nước sạch (nước sinh hoạt)</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lang w:val="en-US"/>
              </w:rPr>
              <w:t xml:space="preserve">213. </w:t>
            </w:r>
            <w:r w:rsidRPr="00A8177A">
              <w:rPr>
                <w:rFonts w:ascii="Times New Roman" w:hAnsi="Times New Roman" w:cs="Times New Roman"/>
                <w:i/>
                <w:color w:val="auto"/>
              </w:rPr>
              <w:t>Kinh doanh dịch vụ khai thác, sử dụng tài nguyên nước, xả nước thải vào nguồn nước</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
                <w:bCs/>
                <w:i/>
                <w:color w:val="auto"/>
                <w:sz w:val="24"/>
                <w:szCs w:val="24"/>
              </w:rPr>
              <w:t>Điều 56.</w:t>
            </w:r>
            <w:r w:rsidRPr="00A8177A">
              <w:rPr>
                <w:rFonts w:ascii="Times New Roman" w:hAnsi="Times New Roman" w:cs="Times New Roman"/>
                <w:bCs/>
                <w:color w:val="auto"/>
                <w:sz w:val="24"/>
                <w:szCs w:val="24"/>
              </w:rPr>
              <w:t xml:space="preserve"> Quản lý tài chính về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 xml:space="preserve">1. Quy định cơ chế ưu đãi đầu tư công trình cấp nước. </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2. Quy định cơ chế hỗ trợ đầu tư, hỗ trợ giá nước sạch cho dân cư nông thôn nghèo, vùng sâu, vùng xa, biên giới, hải đảo, vùng khó khăn về nguồn nước vùng chịu tác động lớn của biến đổi khí hậu.</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3. Quy định cơ chế hỗ trợ đầu tư, hỗ trợ giá nước sạch công trình cấp nước quy mô vùng liên tỉnh.</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Điều 59.</w:t>
            </w: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Cs/>
                <w:color w:val="auto"/>
                <w:sz w:val="24"/>
                <w:szCs w:val="24"/>
              </w:rPr>
              <w:t>Quản lý tài chính về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1. Quy định cơ chế ưu đãi đầu tư công trình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2. Quy định cơ chế hỗ trợ giá giá dịch vụ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i/>
                <w:color w:val="auto"/>
                <w:sz w:val="24"/>
                <w:szCs w:val="24"/>
              </w:rPr>
              <w:t>5. Quy định về ưu tiên nguồn vốn để thực hiện các dự án đầu tư xây dựng, quản lý vận hành thoát nước và xử lý nước thải.</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Dự thảo đề cương xây dựng Luật đề xuất những quy định còn chưa thống nhất hoặc còn thiếu chưa được đề xuất tại Luật Đầu tư, cụ thể:</w:t>
            </w:r>
            <w:r w:rsidRPr="00A8177A">
              <w:rPr>
                <w:rFonts w:ascii="Times New Roman" w:hAnsi="Times New Roman" w:cs="Times New Roman"/>
                <w:bCs/>
                <w:color w:val="auto"/>
                <w:sz w:val="24"/>
                <w:szCs w:val="24"/>
                <w:lang w:val="en-US"/>
              </w:rPr>
              <w:br/>
              <w:t>+ Quy định cơ chế, chính sách ưu đãi đầu tư công trình cấp nước, cụ thể cấp nước cho dân cư nông thôn nghèo, vùng sâu, vùng xa, biên giới, hải đảo, vùng khó khăn về nguồn nước, vùng chịu tác động lớn về biến đổi khí hậu; quản lý vốn nhà nước trong doanh nghiệp cấp nước; nguồn vốn nhà nước cho đầu tư phát triển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Quy định cơ chế, chính sách ưu đãi đầu tư, hỗ trợ giá dịch vụ thoát nước; quản lý và sử dụng nguồn thu, chi từ dịch vụ thoát nước, vận hành công trình. Giá thoát nước và phí nước thải là nguồn thu ngân sách nhà nước phục vụ cho đầu tư, vận hành công trình thoát nước và xử lý nước thải</w:t>
            </w:r>
          </w:p>
          <w:p w:rsidR="00ED0361" w:rsidRPr="00A8177A" w:rsidRDefault="00ED0361" w:rsidP="005B191E">
            <w:pPr>
              <w:pStyle w:val="Other"/>
              <w:spacing w:before="20" w:after="20" w:line="240" w:lineRule="auto"/>
              <w:ind w:firstLine="0"/>
              <w:jc w:val="both"/>
              <w:rPr>
                <w:rFonts w:ascii="Times New Roman" w:hAnsi="Times New Roman" w:cs="Times New Roman"/>
                <w:bCs/>
                <w:color w:val="auto"/>
                <w:sz w:val="24"/>
                <w:szCs w:val="24"/>
                <w:lang w:val="en-US"/>
              </w:rPr>
            </w:pP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lang w:val="en-US"/>
              </w:rPr>
            </w:pPr>
            <w:r w:rsidRPr="00A8177A">
              <w:rPr>
                <w:rFonts w:ascii="Times New Roman" w:hAnsi="Times New Roman" w:cs="Times New Roman"/>
                <w:bCs/>
                <w:color w:val="auto"/>
                <w:sz w:val="24"/>
                <w:szCs w:val="24"/>
              </w:rPr>
              <w:t xml:space="preserve">Luật đầu tư theo đối tác công tư số </w:t>
            </w:r>
            <w:r w:rsidRPr="00A8177A">
              <w:rPr>
                <w:rFonts w:ascii="Times New Roman" w:hAnsi="Times New Roman" w:cs="Times New Roman"/>
                <w:color w:val="auto"/>
                <w:sz w:val="24"/>
                <w:szCs w:val="24"/>
              </w:rPr>
              <w:t>64/2020/QH14 ngày 18/6/2020</w:t>
            </w:r>
            <w:r w:rsidRPr="00A8177A">
              <w:rPr>
                <w:rFonts w:ascii="Times New Roman" w:hAnsi="Times New Roman" w:cs="Times New Roman"/>
                <w:color w:val="auto"/>
                <w:sz w:val="24"/>
                <w:szCs w:val="24"/>
                <w:lang w:val="en-US"/>
              </w:rPr>
              <w:t xml:space="preserve"> và Văn bản hợp nhất số 02/VBHN-VPQH ngày 25/01/2022</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về hoạt động đầu tư theo phương thức đối tác công tư; quản lý nhà nước, quyền, nghĩa vụ và trách nhiệm của cơ quan, tổ chức, cá nhân có liên quan đến hoạt động đầu tư theo phương thức đối tác công tư.</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 Giải thích từ ngữ</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color w:val="auto"/>
                <w:lang w:val="pt-BR"/>
              </w:rPr>
              <w:t>9</w:t>
            </w:r>
            <w:r w:rsidRPr="00A8177A">
              <w:rPr>
                <w:rFonts w:ascii="Times New Roman" w:hAnsi="Times New Roman" w:cs="Times New Roman"/>
                <w:i/>
                <w:color w:val="auto"/>
                <w:lang w:val="pt-BR"/>
              </w:rPr>
              <w:t>. Dự án PPP là tập hợp các đề xuất có liên quan đến việc đầu tư để cung cấp sản phẩm, dịch vụ công thông qua việc thực hiện một hoặc các hoạt động sau đây: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a) Xây dựng, vận hành, kinh doanh công trình, hệ thống cơ sở hạ tầng;</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b) Cải tạo, nâng cấp, mở rộng, hiện đại hóa, vận hành, kinh doanh công trình, hệ thống cơ sở hạ tầng sẵn có;</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c) Vận hành, kinh doanh công trình, hệ thống cơ sở hạ tầng sẵn có.</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10. Đầu tư theo phương thức đối tác công tư (Public Private Partnership - sau đây gọi là đầu tư theo phương thức PPP) là phương thức đầu tư được thực hiện trên cơ sở hợp tác có thời hạn giữa Nhà nước và nhà đầu tư tư nhân thông qua việc ký kết và thực hiện hợp đồng dự án PPP nhằm thu hút nhà đầu tư tư nhân tham gia dự án PPP.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-Điều 69. Sử dụng vốn nhà nước trong dự án PPP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 xml:space="preserve">1. Vốn nhà nước được sử dụng cho các mục đích sau đây: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a) Hỗ trợ xây dựng công trình, hệ thống cơ sở hạ tầng thuộc dự án PPP;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rPr>
            </w:pPr>
            <w:r w:rsidRPr="00A8177A">
              <w:rPr>
                <w:rFonts w:ascii="Times New Roman" w:hAnsi="Times New Roman" w:cs="Times New Roman"/>
                <w:i/>
                <w:color w:val="auto"/>
              </w:rPr>
              <w:t>b) Thanh toán cho doanh nghiệp dự án PPP cung cấp sản phẩm, dịch vụ công;</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color w:val="auto"/>
              </w:rPr>
            </w:pPr>
            <w:r w:rsidRPr="00A8177A">
              <w:rPr>
                <w:rFonts w:ascii="Times New Roman" w:hAnsi="Times New Roman" w:cs="Times New Roman"/>
                <w:i/>
                <w:color w:val="auto"/>
              </w:rPr>
              <w:t xml:space="preserve">2. </w:t>
            </w:r>
            <w:r w:rsidRPr="00A8177A">
              <w:rPr>
                <w:rFonts w:ascii="Times New Roman" w:hAnsi="Times New Roman" w:cs="Times New Roman"/>
                <w:i/>
                <w:color w:val="auto"/>
                <w:u w:val="single"/>
              </w:rPr>
              <w:t xml:space="preserve">Tỷ lệ vốn nhà nước tham gia dự án PPP theo quy định tại điểm a và điểm c khoản 1 Điều này không quá 50% </w:t>
            </w:r>
            <w:r w:rsidRPr="00A8177A">
              <w:rPr>
                <w:rFonts w:ascii="Times New Roman" w:hAnsi="Times New Roman" w:cs="Times New Roman"/>
                <w:i/>
                <w:color w:val="auto"/>
                <w:u w:val="single"/>
              </w:rPr>
              <w:lastRenderedPageBreak/>
              <w:t>tổng mức đầu tư của dự án</w:t>
            </w:r>
            <w:r w:rsidRPr="00A8177A">
              <w:rPr>
                <w:rFonts w:ascii="Times New Roman" w:hAnsi="Times New Roman" w:cs="Times New Roman"/>
                <w:i/>
                <w:color w:val="auto"/>
              </w:rPr>
              <w:t>. Đối với dự án có nhiều dự án thành phần, trong đó có dự án thành phần đầu tư theo phương thức PPP thì tỷ lệ vốn nhà nước quy định tại khoản này được xác định trên tổng mức đầu tư của dự án thành phần đó.</w:t>
            </w:r>
            <w:r w:rsidRPr="00A8177A">
              <w:rPr>
                <w:rFonts w:ascii="Times New Roman" w:hAnsi="Times New Roman" w:cs="Times New Roman"/>
                <w:color w:val="auto"/>
              </w:rPr>
              <w:t xml:space="preserve">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en-US"/>
              </w:rPr>
            </w:pPr>
            <w:r w:rsidRPr="00A8177A">
              <w:rPr>
                <w:rFonts w:ascii="Times New Roman" w:hAnsi="Times New Roman" w:cs="Times New Roman"/>
                <w:b/>
                <w:i/>
                <w:color w:val="auto"/>
                <w:lang w:val="en-US"/>
              </w:rPr>
              <w:t>- Mục 3. Ưu đãi đầu tư (Từ điều 79 đến điều 82)</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en-US"/>
              </w:rPr>
            </w:pPr>
            <w:r w:rsidRPr="00A8177A">
              <w:rPr>
                <w:rFonts w:ascii="Times New Roman" w:hAnsi="Times New Roman" w:cs="Times New Roman"/>
                <w:i/>
                <w:color w:val="auto"/>
                <w:lang w:val="en-US"/>
              </w:rPr>
              <w:t>Quy định về ưu đãi và bảo đảm đầu tư cho nhà đầu tư, doanh nghiệp đầu tư dự án PPP nhưng lại không bao gồm nghĩa vụ bảo lãnh thanh toán của Nhà nước, điều này có thể khiến nhà đầu tư không muốn đầu tư vào lĩnh vực thoát nước do e ngại rủi ro.</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Nội dung đề xuất liên quan đến đầu tư theo mô hình đối tác công tư (PPP)</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Điều 25.</w:t>
            </w:r>
            <w:r w:rsidRPr="00A8177A">
              <w:rPr>
                <w:rFonts w:ascii="Times New Roman" w:hAnsi="Times New Roman" w:cs="Times New Roman"/>
                <w:bCs/>
                <w:color w:val="auto"/>
                <w:sz w:val="24"/>
                <w:szCs w:val="24"/>
              </w:rPr>
              <w:t xml:space="preserve"> Quản lý đầu tư xây dựng dự án, công trình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3. Khuyến khích đầu tư theo mô hình hợp tác công tư.</w:t>
            </w:r>
          </w:p>
        </w:tc>
        <w:tc>
          <w:tcPr>
            <w:tcW w:w="968" w:type="pct"/>
            <w:shd w:val="clear" w:color="auto" w:fill="FFFFFF"/>
            <w:vAlign w:val="center"/>
          </w:tcPr>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Về thu hút đầu tư theo hình thức PPP: khung pháp lý liên quan đến đầu tư theo hình thức PPP còn nhiều điểm gây khó khăn cho việc thu hút đầu tư.</w:t>
            </w:r>
          </w:p>
          <w:p w:rsidR="002D5C32" w:rsidRPr="00A8177A" w:rsidRDefault="002D5C32" w:rsidP="005B191E">
            <w:pPr>
              <w:pStyle w:val="Other"/>
              <w:spacing w:before="20" w:after="20" w:line="240" w:lineRule="auto"/>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Luật Đầu tư theo phương thức đối tác công tư PPP được ban hành năm 2020, tuy nhiên đến thời điểm này chưa có thêm công trình thoát nước và xử lý nước thải nào được đầu tư theo hình thức này. Một trong những lý do chính là cơ chế về nguồn thu cho dự án chưa khả thi do giá dịch vụ thoát nước chưa được ban hành hoặc ban hành ở mức rất thấp chưa đảm bảo tính đúng, tính đủ cho các nhà đầu tư.</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 Luật Đầu tư PPP quy định về ưu đãi và bảo đảm đầu tư cho nhà đầu tư, doanh nghiệp đầu tư dự án PPP nhưng lại không bao gồm nghĩa vụ bảo lãnh thanh toán của Nhà nước, điều này có thể khiến nhà đầu tư không muốn đầu tư vào lĩnh vực thoát nước do e ngại rủi ro. </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eastAsia="Times New Roman" w:hAnsi="Times New Roman" w:cs="Times New Roman"/>
                <w:b/>
                <w:bCs/>
                <w:i/>
                <w:color w:val="auto"/>
                <w:sz w:val="24"/>
                <w:szCs w:val="24"/>
              </w:rPr>
              <w:t>Luật đầu tư công</w:t>
            </w:r>
            <w:r w:rsidRPr="00A8177A">
              <w:rPr>
                <w:rFonts w:ascii="Times New Roman" w:eastAsia="Times New Roman" w:hAnsi="Times New Roman" w:cs="Times New Roman"/>
                <w:bCs/>
                <w:color w:val="auto"/>
                <w:sz w:val="24"/>
                <w:szCs w:val="24"/>
              </w:rPr>
              <w:t xml:space="preserve"> số </w:t>
            </w:r>
            <w:r w:rsidRPr="00A8177A">
              <w:rPr>
                <w:rFonts w:ascii="Times New Roman" w:hAnsi="Times New Roman" w:cs="Times New Roman"/>
                <w:color w:val="auto"/>
                <w:sz w:val="24"/>
                <w:szCs w:val="24"/>
              </w:rPr>
              <w:t>39/2019/QH14 ngày 13/6/2019</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việc quản lý nhà nước về đầu tư công; quản lý và sử dụng vốn đầu tư công; quyền, nghĩa vụ và trách nhiệm của cơ quan, đơn vị, tổ chức, cá nhân liên quan đến hoạt động đầu tư công.</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4. Giải thích từ ngữ</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15. Đầu tư công là hoạt động đầu tư của Nhà nước vào các chương trình, dự án và đối tượng đầu tư công khác theo quy định của Luật này.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16. Hoạt động đầu tư công bao gồm lập, thẩm định, quyết định chủ trương đầu tư; lập, thẩm định, quyết định chương trình, dự án đầu tư công; lập, thẩm định, phê duyệt, giao, triển khai thực hiện kế hoạch, dự án đầu tư công; quản lý, sử dụng vốn đầu tư công; nghiệm thu, bàn giao chương trình, quyết toán dự án đầu tư công; theo dõi và đánh giá, kiểm tra, thanh tra kế hoạch, chương trình, dự án đầu tư công.</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17. Kế hoạch đầu tư công là một tập hợp các mục tiêu, định hướng, danh mục chương trình, dự án đầu tư công; </w:t>
            </w:r>
            <w:r w:rsidRPr="00A8177A">
              <w:rPr>
                <w:rFonts w:ascii="Times New Roman" w:hAnsi="Times New Roman" w:cs="Times New Roman"/>
                <w:i/>
                <w:color w:val="auto"/>
                <w:lang w:val="pt-BR"/>
              </w:rPr>
              <w:lastRenderedPageBreak/>
              <w:t>cân đối nguồn vốn đầu tư công, phương án phân bổ vốn, các giải pháp huy động nguồn lực và triển khai thực hiện.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Điều 46. Phân loại kế hoạch đầu tư công: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Theo thời gian kế hoạch (Đầu tư công trung hạn 5 năm, ĐTC hàng năm); theo cấp quản lý.</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Nội dung đề xuất liên quan đến luật Đầu tư công tại dự thảo đề cương chi tiết Luật Cấp, thoát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Điều 23.</w:t>
            </w: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Cs/>
                <w:color w:val="auto"/>
                <w:sz w:val="24"/>
                <w:szCs w:val="24"/>
              </w:rPr>
              <w:t>Quản lý đầu tư xây dựng dự án, công trình cấp nước</w:t>
            </w:r>
          </w:p>
          <w:p w:rsidR="002D5C32" w:rsidRPr="00A8177A" w:rsidRDefault="002D5C32" w:rsidP="005B191E">
            <w:pPr>
              <w:pStyle w:val="Other"/>
              <w:spacing w:before="20" w:after="20" w:line="240" w:lineRule="auto"/>
              <w:jc w:val="both"/>
              <w:rPr>
                <w:rFonts w:ascii="Times New Roman" w:hAnsi="Times New Roman" w:cs="Times New Roman"/>
                <w:bCs/>
                <w:i/>
                <w:color w:val="auto"/>
                <w:sz w:val="24"/>
                <w:szCs w:val="24"/>
              </w:rPr>
            </w:pPr>
            <w:r w:rsidRPr="00A8177A">
              <w:rPr>
                <w:rFonts w:ascii="Times New Roman" w:hAnsi="Times New Roman" w:cs="Times New Roman"/>
                <w:bCs/>
                <w:i/>
                <w:color w:val="auto"/>
                <w:sz w:val="24"/>
                <w:szCs w:val="24"/>
              </w:rPr>
              <w:t>1. Cơ quan quản lý, chủ đầu tư dự án, công trình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i/>
                <w:color w:val="auto"/>
                <w:sz w:val="24"/>
                <w:szCs w:val="24"/>
              </w:rPr>
              <w:t>b) Chủ đầu tư dự án, công trình cấp nước đối với dự án sử dụng vốn đầu tư công do Ủy ban nhân dân cấp tỉnh hoặc cơ quan theo phân cấp quyết định; đối với dự án sử dụng nguồn vốn khác là đơn vị cấp nước hoặc do đơn vị cấp nước quyết định. Đơn vị cấp nước thực hiện đầu tư, vận hành công trình cấp nước là chủ đầu tư dự án. Quy định chủ đầu tư dự án cấp nước phải phù hợp với quy định của Luật đầu tư, Luật đầu tư công và Luật Doanh nghiệp.</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Đề xuất tại dự thảo đề cương chi tiết phù hợp với các quy định tại Luật Đàu tư công.</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Luật Đầu tư công 2019 cũng quy định về việc lập KHĐTC hàng năm và KHĐTC trung hạn (5 năm). Quy định của các luật này cố định và giới hạn mức ngân sách chi cho đầu tư phát triển thoát nước cũng như danh mục các dự án sử dụng vốn ngân sách, điều này có thể sẽ không thể kịp thời giải quyết nhu cầu đầu tư nếu áp dụng hình thức đầu tư công</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eastAsia="Times New Roman" w:hAnsi="Times New Roman" w:cs="Times New Roman"/>
                <w:bCs/>
                <w:color w:val="auto"/>
                <w:sz w:val="24"/>
                <w:szCs w:val="24"/>
              </w:rPr>
            </w:pPr>
            <w:r w:rsidRPr="00A8177A">
              <w:rPr>
                <w:rFonts w:ascii="Times New Roman" w:hAnsi="Times New Roman" w:cs="Times New Roman"/>
                <w:b/>
                <w:i/>
                <w:color w:val="auto"/>
                <w:sz w:val="24"/>
                <w:szCs w:val="24"/>
              </w:rPr>
              <w:t>Luật doanh nghiệp</w:t>
            </w:r>
            <w:r w:rsidRPr="00A8177A">
              <w:rPr>
                <w:rFonts w:ascii="Times New Roman" w:hAnsi="Times New Roman" w:cs="Times New Roman"/>
                <w:color w:val="auto"/>
                <w:sz w:val="24"/>
                <w:szCs w:val="24"/>
              </w:rPr>
              <w:t xml:space="preserve"> số 59/2020/QH14 ngày 17/6/2020</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4. Giải thích từ ngữ</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11. Doanh nghiệp nhà nước bao gồm các doanh nghiệp do Nhà nước nắm giữ trên 50% vốn điều lệ, tổng số cổ phần có quyền biểu quyết theo quy định tại Điều 88 của Luật này.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28. Sản phẩm, dịch vụ công ích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9. Quyền và nghĩa vụ của doanh nghiệp cung ứng sản phẩm, dịch vụ công ích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88. Doanh nghiệp nhà nước</w:t>
            </w:r>
          </w:p>
          <w:p w:rsidR="00ED0361" w:rsidRPr="00A8177A" w:rsidRDefault="00ED0361" w:rsidP="005B191E">
            <w:pPr>
              <w:tabs>
                <w:tab w:val="left" w:pos="1560"/>
              </w:tabs>
              <w:adjustRightInd w:val="0"/>
              <w:snapToGrid w:val="0"/>
              <w:spacing w:before="20" w:after="20"/>
              <w:jc w:val="both"/>
              <w:rPr>
                <w:rFonts w:ascii="Times New Roman" w:hAnsi="Times New Roman" w:cs="Times New Roman"/>
                <w:b/>
                <w:i/>
                <w:color w:val="auto"/>
                <w:lang w:val="pt-BR"/>
              </w:rPr>
            </w:pPr>
          </w:p>
          <w:p w:rsidR="00ED0361" w:rsidRPr="00A8177A" w:rsidRDefault="00ED0361" w:rsidP="005B191E">
            <w:pPr>
              <w:tabs>
                <w:tab w:val="left" w:pos="1560"/>
              </w:tabs>
              <w:adjustRightInd w:val="0"/>
              <w:snapToGrid w:val="0"/>
              <w:spacing w:before="20" w:after="20"/>
              <w:jc w:val="both"/>
              <w:rPr>
                <w:rFonts w:ascii="Times New Roman" w:hAnsi="Times New Roman" w:cs="Times New Roman"/>
                <w:b/>
                <w:i/>
                <w:color w:val="auto"/>
                <w:lang w:val="pt-BR"/>
              </w:rPr>
            </w:pP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Nội dung đề xuất liên quan đến luật Doanh nghiệp tại Chương IV. Vận hành, khai thác công trình Cấp thoát nước, dự thảo đề cương chi tiết Luật.</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 xml:space="preserve">Điều 29. </w:t>
            </w:r>
            <w:r w:rsidRPr="00A8177A">
              <w:rPr>
                <w:rFonts w:ascii="Times New Roman" w:hAnsi="Times New Roman" w:cs="Times New Roman"/>
                <w:bCs/>
                <w:color w:val="auto"/>
                <w:sz w:val="24"/>
                <w:szCs w:val="24"/>
              </w:rPr>
              <w:t>Lựa chọn đơn vị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color w:val="auto"/>
                <w:sz w:val="24"/>
                <w:szCs w:val="24"/>
                <w:lang w:val="en-US"/>
              </w:rPr>
              <w:t xml:space="preserve">- </w:t>
            </w:r>
            <w:r w:rsidRPr="00A8177A">
              <w:rPr>
                <w:rFonts w:ascii="Times New Roman" w:hAnsi="Times New Roman" w:cs="Times New Roman"/>
                <w:b/>
                <w:bCs/>
                <w:color w:val="auto"/>
                <w:sz w:val="24"/>
                <w:szCs w:val="24"/>
              </w:rPr>
              <w:t>Điều 32.</w:t>
            </w:r>
            <w:r w:rsidRPr="00A8177A">
              <w:rPr>
                <w:rFonts w:ascii="Times New Roman" w:hAnsi="Times New Roman" w:cs="Times New Roman"/>
                <w:bCs/>
                <w:color w:val="auto"/>
                <w:sz w:val="24"/>
                <w:szCs w:val="24"/>
              </w:rPr>
              <w:t xml:space="preserve"> Quản lý công trình cấp nước phân tán, quy mô hộ gia đình</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
                <w:bCs/>
                <w:color w:val="auto"/>
                <w:sz w:val="24"/>
                <w:szCs w:val="24"/>
                <w:lang w:val="en-US"/>
              </w:rPr>
              <w:t xml:space="preserve">- </w:t>
            </w:r>
            <w:r w:rsidRPr="00A8177A">
              <w:rPr>
                <w:rFonts w:ascii="Times New Roman" w:hAnsi="Times New Roman" w:cs="Times New Roman"/>
                <w:b/>
                <w:bCs/>
                <w:color w:val="auto"/>
                <w:sz w:val="24"/>
                <w:szCs w:val="24"/>
              </w:rPr>
              <w:t>Điều 33.</w:t>
            </w:r>
            <w:r w:rsidRPr="00A8177A">
              <w:rPr>
                <w:rFonts w:ascii="Times New Roman" w:hAnsi="Times New Roman" w:cs="Times New Roman"/>
                <w:bCs/>
                <w:color w:val="auto"/>
                <w:sz w:val="24"/>
                <w:szCs w:val="24"/>
              </w:rPr>
              <w:t xml:space="preserve"> Quản lý công trình cấp nước quy mô liên tỉnh</w:t>
            </w:r>
            <w:r w:rsidRPr="00A8177A">
              <w:rPr>
                <w:rFonts w:ascii="Times New Roman" w:hAnsi="Times New Roman" w:cs="Times New Roman"/>
                <w:bCs/>
                <w:color w:val="auto"/>
                <w:sz w:val="24"/>
                <w:szCs w:val="24"/>
              </w:rPr>
              <w:tab/>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color w:val="auto"/>
                <w:sz w:val="24"/>
                <w:szCs w:val="24"/>
                <w:lang w:val="en-US"/>
              </w:rPr>
              <w:t>- Điều 34.</w:t>
            </w:r>
            <w:r w:rsidRPr="00A8177A">
              <w:rPr>
                <w:rFonts w:ascii="Times New Roman" w:hAnsi="Times New Roman" w:cs="Times New Roman"/>
                <w:bCs/>
                <w:color w:val="auto"/>
                <w:sz w:val="24"/>
                <w:szCs w:val="24"/>
                <w:lang w:val="en-US"/>
              </w:rPr>
              <w:t xml:space="preserve">  Lựa chọn đơn vị thoát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color w:val="auto"/>
                <w:sz w:val="24"/>
                <w:szCs w:val="24"/>
                <w:lang w:val="en-US"/>
              </w:rPr>
              <w:t>- Điều 38.</w:t>
            </w:r>
            <w:r w:rsidRPr="00A8177A">
              <w:rPr>
                <w:rFonts w:ascii="Times New Roman" w:hAnsi="Times New Roman" w:cs="Times New Roman"/>
                <w:bCs/>
                <w:color w:val="auto"/>
                <w:sz w:val="24"/>
                <w:szCs w:val="24"/>
                <w:lang w:val="en-US"/>
              </w:rPr>
              <w:t xml:space="preserve"> Quy định về quản lý vận hành, khai thác công trình thoát nước và xử lý nước thải</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Quy định nguyên tắc lựa chọn đơn vị cấp nước thực hiện dịch vụ cấp nước theo vùng phục vụ cấp nước, vùng cấp nước; quy định nguyên tắc thay đổi đơn vị cấp nước khi không đáp ứng yêu cầu chất lượng dịch vụ. Trong đó, lựa chọn chủ đầu tư công trình cấp nước tuân thủ theo pháp luật đầu tư và đấu thầu; lựa chọn đơn vị cấp nước (đơn vị quản lý vận hành) phù hợp với yêu cầu quản lý chuyên ngành.</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Cs/>
                <w:color w:val="auto"/>
                <w:sz w:val="24"/>
                <w:szCs w:val="24"/>
              </w:rPr>
              <w:t>Quy định nguyên tắc lựa chọn đơn vị thoát nước thực hiện dịch vụ thoát nước; các yêu cầu về năng lực, trang thiết bị của đơn vị thoát nước; quy định tổ chức đơn vị thoát nước tại địa phương.</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eastAsia="Times New Roman" w:hAnsi="Times New Roman" w:cs="Times New Roman"/>
                <w:bCs/>
                <w:color w:val="auto"/>
                <w:sz w:val="24"/>
                <w:szCs w:val="24"/>
              </w:rPr>
            </w:pPr>
            <w:r w:rsidRPr="00A8177A">
              <w:rPr>
                <w:rFonts w:ascii="Times New Roman" w:hAnsi="Times New Roman" w:cs="Times New Roman"/>
                <w:b/>
                <w:i/>
                <w:color w:val="auto"/>
                <w:sz w:val="24"/>
                <w:szCs w:val="24"/>
              </w:rPr>
              <w:t>Luật giá</w:t>
            </w:r>
            <w:r w:rsidRPr="00A8177A">
              <w:rPr>
                <w:rFonts w:ascii="Times New Roman" w:hAnsi="Times New Roman" w:cs="Times New Roman"/>
                <w:color w:val="auto"/>
                <w:sz w:val="24"/>
                <w:szCs w:val="24"/>
              </w:rPr>
              <w:t xml:space="preserve"> số 16/2023/QH15 ngày 19/6/2023</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21. Hàng hóa, dịch vụ do Nhà nước định giá</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Hàng hóa, dịch vụ do Nhà nước định giá phải đáp ứng một trong các tiêu chí sau đây:</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c) Hàng dự trữ quốc gia; sản phẩm</w:t>
            </w:r>
            <w:r w:rsidRPr="00A8177A">
              <w:rPr>
                <w:rFonts w:ascii="Times New Roman" w:hAnsi="Times New Roman" w:cs="Times New Roman"/>
                <w:i/>
                <w:color w:val="auto"/>
                <w:u w:val="single"/>
                <w:lang w:val="pt-BR"/>
              </w:rPr>
              <w:t>, dịch vụ công ích</w:t>
            </w:r>
            <w:r w:rsidRPr="00A8177A">
              <w:rPr>
                <w:rFonts w:ascii="Times New Roman" w:hAnsi="Times New Roman" w:cs="Times New Roman"/>
                <w:i/>
                <w:color w:val="auto"/>
                <w:lang w:val="pt-BR"/>
              </w:rPr>
              <w:t xml:space="preserve"> và dịch vụ sự nghiệp công sử dụng ngân sách nhà nước;</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d) Hàng hóa, dịch vụ thiết yếu có tính chất độc quyền trong mua, bán hoặc có thị trường cạnh tranh hạn chế và ảnh hưởng đến kinh tế - xã hội, đời sống người dân, hoạt động sản xuất, kinh doanh.</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Thẩm quyền, trách nhiệm định giá được quy định như sau:</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a) Thủ tướng Chính phủ định giá đối với hàng hóa, dịch vụ đặc biệt quan trọng, có ảnh hưởng lớn đến kinh tế vĩ mô, đời sống người dân;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b) Bộ Tài chính định giá đối với hàng hóa, dịch vụ thuộc lĩnh vực quản lý; hàng hóa, dịch vụ thuộc nhiều ngành, lĩnh vực quản lý và ảnh hưởng đến ngân sách nhà nước;</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u w:val="single"/>
                <w:lang w:val="pt-BR"/>
              </w:rPr>
            </w:pPr>
            <w:r w:rsidRPr="00A8177A">
              <w:rPr>
                <w:rFonts w:ascii="Times New Roman" w:hAnsi="Times New Roman" w:cs="Times New Roman"/>
                <w:i/>
                <w:color w:val="auto"/>
                <w:lang w:val="pt-BR"/>
              </w:rPr>
              <w:t>c</w:t>
            </w:r>
            <w:r w:rsidRPr="00A8177A">
              <w:rPr>
                <w:rFonts w:ascii="Times New Roman" w:hAnsi="Times New Roman" w:cs="Times New Roman"/>
                <w:i/>
                <w:color w:val="auto"/>
                <w:u w:val="single"/>
                <w:lang w:val="pt-BR"/>
              </w:rPr>
              <w:t>) Bộ, cơ quan ngang Bộ định giá đối với hàng hóa, dịch vụ thuộc lĩnh vực, phạm vi chuyên ngành quản lý theo quy định của pháp luật;</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d) Ủy ban nhân dân cấp tỉnh định giá đối với hàng hóa, dịch vụ theo thẩm quyền thuộc phạm vi quản lý theo địa bàn.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lastRenderedPageBreak/>
              <w:t>4. Danh mục hàng hóa, dịch vụ do Nhà nước định giá, hình thức định giá và thẩm quyền, trách nhiệm định giá được quy định tại Phụ lục số 02 kèm theo Luật này. Đặc điểm kinh tế - kỹ thuật của hàng hóa, dịch vụ thuộc Danh mục hàng hóa, dịch vụ do Nhà nước định giá thực hiện theo quy định của pháp luật có liên quan; trường hợp chưa có quy định thì các Bộ, cơ quan ngang Bộ, Ủy ban nhân dân cấp tỉnh có trách nhiệm ban hành theo thẩm quyền.</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Phục lục số 2. Danh mục hàng hóa, dịch vụ do Nhà nước định giá</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15. Nước sạch (Bộ Tài chính định khung giá; UBND cấp tỉnh định giá cụ thể)</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39. Dịch vụ thoát nước và xử lý nước thải (trừ giá dịch vụ thoát nước và xử lý nước thải đối khu công nghiệp, cụm công nghiệp được đầu tư bằng nguồn vốn ngoài ngân sách nhà nước). Ủy ban nhân dân tỉnh định giá cụ thể</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Các nội dung liên quan về giá tại dự thảo đề cương chi tiết Luật Cấp, Thoát nước được quy định tại các Điều sau đây:</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i/>
                <w:color w:val="auto"/>
                <w:sz w:val="24"/>
                <w:szCs w:val="24"/>
                <w:lang w:val="en-US"/>
              </w:rPr>
              <w:t>- Điều 54</w:t>
            </w:r>
            <w:r w:rsidRPr="00A8177A">
              <w:rPr>
                <w:rFonts w:ascii="Times New Roman" w:hAnsi="Times New Roman" w:cs="Times New Roman"/>
                <w:bCs/>
                <w:color w:val="auto"/>
                <w:sz w:val="24"/>
                <w:szCs w:val="24"/>
                <w:lang w:val="en-US"/>
              </w:rPr>
              <w:t>. Nguyên tắc xác định giá dịch vụ nước sạch</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i/>
                <w:color w:val="auto"/>
                <w:sz w:val="24"/>
                <w:szCs w:val="24"/>
                <w:lang w:val="en-US"/>
              </w:rPr>
              <w:t>- Điều 55.</w:t>
            </w:r>
            <w:r w:rsidRPr="00A8177A">
              <w:rPr>
                <w:rFonts w:ascii="Times New Roman" w:hAnsi="Times New Roman" w:cs="Times New Roman"/>
                <w:bCs/>
                <w:color w:val="auto"/>
                <w:sz w:val="24"/>
                <w:szCs w:val="24"/>
                <w:lang w:val="en-US"/>
              </w:rPr>
              <w:t xml:space="preserve"> Quy định lập, thẩm định và phê duyệt giá dịch vụ nước sạch</w:t>
            </w:r>
            <w:r w:rsidRPr="00A8177A">
              <w:rPr>
                <w:rFonts w:ascii="Times New Roman" w:hAnsi="Times New Roman" w:cs="Times New Roman"/>
                <w:bCs/>
                <w:color w:val="auto"/>
                <w:sz w:val="24"/>
                <w:szCs w:val="24"/>
                <w:lang w:val="en-US"/>
              </w:rPr>
              <w:tab/>
            </w:r>
          </w:p>
          <w:p w:rsidR="002D5C32" w:rsidRPr="00A8177A" w:rsidRDefault="002D5C32" w:rsidP="005B191E">
            <w:pPr>
              <w:pStyle w:val="Other"/>
              <w:spacing w:before="20" w:after="20" w:line="240" w:lineRule="auto"/>
              <w:ind w:firstLine="0"/>
              <w:jc w:val="both"/>
              <w:rPr>
                <w:rFonts w:ascii="Times New Roman" w:hAnsi="Times New Roman" w:cs="Times New Roman"/>
                <w:b/>
                <w:bCs/>
                <w:i/>
                <w:color w:val="auto"/>
                <w:sz w:val="24"/>
                <w:szCs w:val="24"/>
                <w:lang w:val="en-US"/>
              </w:rPr>
            </w:pPr>
            <w:r w:rsidRPr="00A8177A">
              <w:rPr>
                <w:rFonts w:ascii="Times New Roman" w:hAnsi="Times New Roman" w:cs="Times New Roman"/>
                <w:b/>
                <w:bCs/>
                <w:i/>
                <w:color w:val="auto"/>
                <w:sz w:val="24"/>
                <w:szCs w:val="24"/>
                <w:lang w:val="en-US"/>
              </w:rPr>
              <w:t>- Điều 57</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i/>
                <w:color w:val="auto"/>
                <w:sz w:val="24"/>
                <w:szCs w:val="24"/>
                <w:lang w:val="en-US"/>
              </w:rPr>
              <w:t>.</w:t>
            </w:r>
            <w:r w:rsidRPr="00A8177A">
              <w:rPr>
                <w:rFonts w:ascii="Times New Roman" w:hAnsi="Times New Roman" w:cs="Times New Roman"/>
                <w:bCs/>
                <w:color w:val="auto"/>
                <w:sz w:val="24"/>
                <w:szCs w:val="24"/>
                <w:lang w:val="en-US"/>
              </w:rPr>
              <w:t xml:space="preserve"> Nguyên tắc xác định chi phí cấu thành giá dịch vụ thoát nước và xử lý nước thải</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
                <w:bCs/>
                <w:i/>
                <w:color w:val="auto"/>
                <w:sz w:val="24"/>
                <w:szCs w:val="24"/>
                <w:lang w:val="en-US"/>
              </w:rPr>
              <w:t>- Điều 58.</w:t>
            </w:r>
            <w:r w:rsidRPr="00A8177A">
              <w:rPr>
                <w:rFonts w:ascii="Times New Roman" w:hAnsi="Times New Roman" w:cs="Times New Roman"/>
                <w:bCs/>
                <w:color w:val="auto"/>
                <w:sz w:val="24"/>
                <w:szCs w:val="24"/>
                <w:lang w:val="en-US"/>
              </w:rPr>
              <w:t xml:space="preserve"> Quy định lập, thẩm định và phê duyệt giá dịch vụ thoát nước và xử lý nước thải</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Theo quy định tại Luật giá năm 2023, các quy định cụ thể liên quan đến giá nước sạch, giá dịch vụ thoát nước và xử lý nước thải thuộc danh mục hàng hoá, dịch vụ do nhà nước định giá (Phụ lục số 2). Trách nhiệm ban hành giá thuộc UBND cấp tỉnh (đối với nước sạch Bộ Tài chính ban hành khung giá).</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xml:space="preserve"> - Dự thảo đề cương Luật xây dựng các quy định về giá nước sạch, giá dịch vụ thoát nước và xử lý nước thải đảm bảo các quy định: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Quy định nguyên tắc thu hồi chi phí đầu tư, vận hành công trình cấp nước; đối tượng được hỗ trợ đầu tư, hỗ trợ giá nước sạch. Quy định về giá dịch vụ cấp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xml:space="preserve">+ Quy định nguyên tắc thu hồi chi phí đầu tư, vận hành công trình thoát nước, xử lý nước thải; đối tượng được miễn giảm giá dịch vụ. Quy định về giá, lộ trình điều chỉnh giá dịch vụ thoát nước, xử lý nước thải. Giá thoát nước và xử lý nước thải được </w:t>
            </w:r>
            <w:r w:rsidRPr="00A8177A">
              <w:rPr>
                <w:rFonts w:ascii="Times New Roman" w:hAnsi="Times New Roman" w:cs="Times New Roman"/>
                <w:bCs/>
                <w:color w:val="auto"/>
                <w:sz w:val="24"/>
                <w:szCs w:val="24"/>
                <w:lang w:val="en-US"/>
              </w:rPr>
              <w:lastRenderedPageBreak/>
              <w:t>xác định trên nguyên tắc người xả nước thải có trách nhiệm chi trả chi phí xử lý nước thải. Giá thoát nước và xử lý nước thải có lộ trình điều chỉnh từ thu hồi đủ chi phí vận hành, một phần chi phí đầu tư xây dựng đến toàn bộ chi phí đầu tư xây dựng nhà máy xử lý nước thải.</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eastAsia="Times New Roman" w:hAnsi="Times New Roman" w:cs="Times New Roman"/>
                <w:bCs/>
                <w:color w:val="auto"/>
                <w:sz w:val="24"/>
                <w:szCs w:val="24"/>
                <w:lang w:val="en-US"/>
              </w:rPr>
            </w:pPr>
            <w:r w:rsidRPr="00A8177A">
              <w:rPr>
                <w:rFonts w:ascii="Times New Roman" w:hAnsi="Times New Roman" w:cs="Times New Roman"/>
                <w:b/>
                <w:i/>
                <w:color w:val="auto"/>
                <w:sz w:val="24"/>
                <w:szCs w:val="24"/>
              </w:rPr>
              <w:t>Luật Phí và lệ phí</w:t>
            </w:r>
            <w:r w:rsidRPr="00A8177A">
              <w:rPr>
                <w:rFonts w:ascii="Times New Roman" w:hAnsi="Times New Roman" w:cs="Times New Roman"/>
                <w:color w:val="auto"/>
                <w:sz w:val="24"/>
                <w:szCs w:val="24"/>
              </w:rPr>
              <w:t xml:space="preserve"> số 97/2015/QH13 ngày 25/11/2015</w:t>
            </w:r>
            <w:r w:rsidRPr="00A8177A">
              <w:rPr>
                <w:rFonts w:ascii="Times New Roman" w:hAnsi="Times New Roman" w:cs="Times New Roman"/>
                <w:color w:val="auto"/>
                <w:sz w:val="24"/>
                <w:szCs w:val="24"/>
                <w:lang w:val="en-US"/>
              </w:rPr>
              <w:t xml:space="preserve"> và văn bản hợp nhất số 37/VBHN-VPQH ngày 07/12/2020</w:t>
            </w:r>
          </w:p>
        </w:tc>
        <w:tc>
          <w:tcPr>
            <w:tcW w:w="1831" w:type="pct"/>
            <w:shd w:val="clear" w:color="auto" w:fill="FFFFFF"/>
            <w:vAlign w:val="center"/>
          </w:tcPr>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color w:val="auto"/>
                <w:lang w:val="pt-BR"/>
              </w:rPr>
              <w:t>-</w:t>
            </w:r>
            <w:r w:rsidRPr="00A8177A">
              <w:rPr>
                <w:rFonts w:ascii="Times New Roman" w:hAnsi="Times New Roman" w:cs="Times New Roman"/>
                <w:b/>
                <w:i/>
                <w:color w:val="auto"/>
                <w:lang w:val="pt-BR"/>
              </w:rPr>
              <w:t xml:space="preserve"> Điều 1. Phạm vi điều chỉnh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về Danh mục phí, lệ phí; người nộp phí, lệ phí; tổ chức thu phí, lệ phí; nguyên tắc xác định mức thu, miễn, giảm, thu, nộp, quản lý, sử dụng phí, lệ phí; thẩm quyền và trách nhiệm của cơ quan nhà nước, tổ chức trong quản lý phí, lệ phí.</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 Giải thích từ ngữ</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Trong Luật này, các từ ngữ dưới đây được hiểu như sau:</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1.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w:t>
            </w:r>
            <w:r w:rsidRPr="00A8177A">
              <w:rPr>
                <w:rFonts w:ascii="Times New Roman" w:hAnsi="Times New Roman" w:cs="Times New Roman"/>
                <w:i/>
                <w:color w:val="auto"/>
                <w:lang w:val="pt-BR"/>
              </w:rPr>
              <w:lastRenderedPageBreak/>
              <w:t xml:space="preserve">dịch vụ công được quy định trong Danh mục phí ban hành kèm theo Luật này.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Phụ lục số 01. Danh mục Phí, Lệ Phí </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color w:val="auto"/>
                <w:lang w:val="pt-BR"/>
              </w:rPr>
            </w:pPr>
            <w:r w:rsidRPr="00A8177A">
              <w:rPr>
                <w:rFonts w:ascii="Times New Roman" w:hAnsi="Times New Roman" w:cs="Times New Roman"/>
                <w:i/>
                <w:color w:val="auto"/>
                <w:lang w:val="pt-BR"/>
              </w:rPr>
              <w:t xml:space="preserve">+ điểm 1.1 Mục IX  ““Phí bảo vệ môi trường đối với nước thải” </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 xml:space="preserve">Hiện nay, dự thảo đề cương xây dựng Luật từng bước xây dựng lộ trình về giá dịch vụ thoát nước và xử lý nước thải. Giá thoát nước và xử lý nước thải được xác định trên nguyên tắc người xả nước thải có trách nhiệm chi trả chi phí xử lý nước thải. Giá thoát nước và xử lý nước thải có lộ trình điều chỉnh từ thu hồi đủ chi phí vận hành, một phần chi phí đầu tư xây dựng đến toàn bộ chi phí đầu tư xây dựng nhà máy xử lý nước thải. </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xml:space="preserve">- Hiện nay, phần lớn các địa phương chưa xây dựng được giá dịch vụ thoát nước và xử lý nước thải, thực hiện thu phí bảo vệ môi trường đối với nước thải. Trong quá trình triển khai thực hiện Luật Cấp, thoát nước lộ trình về giá xử lý nước thải, sẽ tiến tới thay thế quy định </w:t>
            </w:r>
            <w:r w:rsidRPr="00A8177A">
              <w:rPr>
                <w:rFonts w:ascii="Times New Roman" w:hAnsi="Times New Roman" w:cs="Times New Roman"/>
                <w:bCs/>
                <w:i/>
                <w:color w:val="auto"/>
                <w:sz w:val="24"/>
                <w:szCs w:val="24"/>
                <w:lang w:val="en-US"/>
              </w:rPr>
              <w:t>“phí bảo vệ môi trường đối với nước thải”</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i/>
                <w:color w:val="auto"/>
                <w:sz w:val="24"/>
                <w:szCs w:val="24"/>
              </w:rPr>
              <w:t>Luật Thủy lợi</w:t>
            </w:r>
            <w:r w:rsidRPr="00A8177A">
              <w:rPr>
                <w:rFonts w:ascii="Times New Roman" w:hAnsi="Times New Roman" w:cs="Times New Roman"/>
                <w:color w:val="auto"/>
                <w:sz w:val="24"/>
                <w:szCs w:val="24"/>
              </w:rPr>
              <w:t xml:space="preserve"> số 08/2017/QH14 ngày 19/6/2017</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color w:val="auto"/>
                <w:lang w:val="pt-BR"/>
              </w:rPr>
              <w:t xml:space="preserve"> </w:t>
            </w:r>
            <w:r w:rsidRPr="00A8177A">
              <w:rPr>
                <w:rFonts w:ascii="Times New Roman" w:hAnsi="Times New Roman" w:cs="Times New Roman"/>
                <w:i/>
                <w:color w:val="auto"/>
                <w:lang w:val="pt-BR"/>
              </w:rPr>
              <w:t>Luật này quy định về điều tra cơ bản, chiến lược, quy hoạch thủy lợi; đầu tư xây dựng công trình thủy lợi; quản lý, khai thác công trình thủy lợi và vận hành hồ chứa thủy điện phục vụ thủy lợi; dịch vụ thủy lợi; bảo vệ và bảo đảm an toàn công trình thủy lợi; thủy lợi nhỏ, thủy lợi nội đồng; quyền, trách nhiệm của tổ chức, cá nhân trong hoạt động thủy lợi; trách nhiệm quản lý nhà nước về thủy lợi.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2. Giải thích từ ngữ</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1. Thủy lợi là tổng hợp các giải pháp nhằm tích trữ, điều hòa, chuyển, phân phối, </w:t>
            </w:r>
            <w:r w:rsidRPr="00A8177A">
              <w:rPr>
                <w:rFonts w:ascii="Times New Roman" w:hAnsi="Times New Roman" w:cs="Times New Roman"/>
                <w:i/>
                <w:color w:val="auto"/>
                <w:u w:val="single"/>
                <w:lang w:val="pt-BR"/>
              </w:rPr>
              <w:t>cấp, tưới, tiêu và thoát nước phục vụ sản xuất nông nghiệp, nuôi trồng thủy sản, sản xuất muối; kết hợp cấp, tiêu, thoát nước cho sinh hoạt và các ngành kinh tế khác</w:t>
            </w:r>
            <w:r w:rsidRPr="00A8177A">
              <w:rPr>
                <w:rFonts w:ascii="Times New Roman" w:hAnsi="Times New Roman" w:cs="Times New Roman"/>
                <w:i/>
                <w:color w:val="auto"/>
                <w:lang w:val="pt-BR"/>
              </w:rPr>
              <w:t>; góp phần phòng, chống thiên tai, bảo vệ môi trường, thích ứng với biến đổi khí hậu và bảo đảm an ninh nguồn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color w:val="auto"/>
                <w:lang w:val="pt-BR"/>
              </w:rPr>
            </w:pPr>
            <w:r w:rsidRPr="00A8177A">
              <w:rPr>
                <w:rFonts w:ascii="Times New Roman" w:hAnsi="Times New Roman" w:cs="Times New Roman"/>
                <w:color w:val="auto"/>
                <w:lang w:val="pt-BR"/>
              </w:rPr>
              <w:t>Điều 11. Quy hoạch thủy lợi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Quy hoạch thủy lợi làm cơ sở để đầu tư xây dựng, quản lý, khai thác và bảo vệ công trình thủy lợi.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Quy hoạch thủy lợi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a) Quy hoạch thủy lợi tổng hợp được lập trên phạm vi toàn quốc, vùng, lưu vực sông, hệ thống công trình thủy lợi, đơn vị hành chính để giải quyết tổng hợp các vấn đề cấp, tưới, tiêu, thoát nước; phòng, chống thiên tai liên </w:t>
            </w:r>
            <w:r w:rsidRPr="00A8177A">
              <w:rPr>
                <w:rFonts w:ascii="Times New Roman" w:hAnsi="Times New Roman" w:cs="Times New Roman"/>
                <w:i/>
                <w:color w:val="auto"/>
                <w:lang w:val="pt-BR"/>
              </w:rPr>
              <w:lastRenderedPageBreak/>
              <w:t>quan đến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b) Quy hoạch thủy lợi chuyên đề được lập trên phạm vi vùng, lưu vực sông, hệ thống công trình thủy lợi, đơn vị hành chính để giải quyết một trong các vấn đề cấp, tưới, tiêu, thoát nước; phòng, chống thiên tai liên quan đến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Quy hoạch thủy lợi vùng, quy hoạch hệ thống công trình thủy lợi, quy hoạch thủy lợi theo đơn vị hành chính phải phù hợp với quy hoạch thủy lợi toàn quốc, quy hoạch thủy lợi lưu vực sông.</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30. Phân loại sản phẩm, dịch vụ thủy lợi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color w:val="auto"/>
                <w:lang w:val="pt-BR"/>
              </w:rPr>
              <w:t xml:space="preserve"> </w:t>
            </w:r>
            <w:r w:rsidRPr="00A8177A">
              <w:rPr>
                <w:rFonts w:ascii="Times New Roman" w:hAnsi="Times New Roman" w:cs="Times New Roman"/>
                <w:i/>
                <w:color w:val="auto"/>
                <w:lang w:val="pt-BR"/>
              </w:rPr>
              <w:t>2 . Sản phẩm, dịch vụ công ích thủy lợi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b) Tiêu, thoát nước phục vụ sản xuất nông nghiệp, </w:t>
            </w:r>
            <w:r w:rsidRPr="00A8177A">
              <w:rPr>
                <w:rFonts w:ascii="Times New Roman" w:hAnsi="Times New Roman" w:cs="Times New Roman"/>
                <w:i/>
                <w:color w:val="auto"/>
                <w:u w:val="single"/>
                <w:lang w:val="pt-BR"/>
              </w:rPr>
              <w:t>khu vực nông thôn và đô thị trừ vùng nội thị;</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c) Thoát lũ, ngăn lũ, ngăn triều cường, ngăn mặn, đẩy mặn, rửa mặn, rửa phèn, giữ ngọt.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Sản phẩm, dịch vụ thủy lợi khác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a) Cấp nước cho sinh hoạt và công nghiệp;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color w:val="auto"/>
                <w:lang w:val="pt-BR"/>
              </w:rPr>
            </w:pPr>
            <w:r w:rsidRPr="00A8177A">
              <w:rPr>
                <w:rFonts w:ascii="Times New Roman" w:hAnsi="Times New Roman" w:cs="Times New Roman"/>
                <w:i/>
                <w:color w:val="auto"/>
                <w:lang w:val="pt-BR"/>
              </w:rPr>
              <w:t>b) Tiêu nước cho khu công nghiệp, khu chế xuất, khu kinh tế và khu công nghệ cao;</w:t>
            </w:r>
          </w:p>
        </w:tc>
        <w:tc>
          <w:tcPr>
            <w:tcW w:w="1406"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Các nội dung liên quan đến Luật Thủy Lợi tại dự thảo đề cương chi tiết Luật Cấp, Thoát nước được quy định tại các Điều sau đây: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xml:space="preserve">- Điều 11. Sử dụng nguồn nước cho hệ thống cấp nước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2. Quy định sử dụng nguồn nước từ công trình thủy điện, thủy lợi cho công trình cấp nước sạch.</w:t>
            </w:r>
          </w:p>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
                <w:i/>
                <w:color w:val="auto"/>
                <w:sz w:val="24"/>
                <w:szCs w:val="24"/>
                <w:lang w:val="pt-BR"/>
              </w:rPr>
              <w:t>Điều 26. Quản lý đầu tư dự án, công trình thoát nước chống ngập</w:t>
            </w:r>
            <w:r w:rsidRPr="00A8177A">
              <w:rPr>
                <w:rFonts w:ascii="Times New Roman" w:hAnsi="Times New Roman" w:cs="Times New Roman"/>
                <w:bCs/>
                <w:color w:val="auto"/>
                <w:sz w:val="24"/>
                <w:szCs w:val="24"/>
              </w:rPr>
              <w:t xml:space="preserve">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Cơ sở lập dự án đầu tư; phạm vi, đối tượng nghiên cứu; nội dung đầu tư; tính đồng bộ với hệ thống tiêu thoát nước thủy lợi; trách nhiệm của các cơ quan, tổ chức có liên quan.</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Điều 36. Quản lý lưu vực thoát nước và phân vùng thoát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1. Quy định quản lý phân vùng thoát nước mưa và chống ngập theo điều kiện địa hình, phân bố dân cư và kết nối với tiêu thoát nước thủy lợi, lưu vực sông. </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xml:space="preserve">- Điều 38. Quy định về quản lý vận hành, khai thác công trình thoát nước và xử lý </w:t>
            </w:r>
            <w:r w:rsidRPr="00A8177A">
              <w:rPr>
                <w:rFonts w:ascii="Times New Roman" w:hAnsi="Times New Roman" w:cs="Times New Roman"/>
                <w:b/>
                <w:i/>
                <w:color w:val="auto"/>
                <w:sz w:val="24"/>
                <w:szCs w:val="24"/>
                <w:lang w:val="pt-BR"/>
              </w:rPr>
              <w:lastRenderedPageBreak/>
              <w:t>nước thải</w:t>
            </w:r>
          </w:p>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1. Quản lý, vận hành hệ thống thoát nước mưa.</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a) Quản lý hệ thống thoát nước mưa bao gồm quản lý các công trình từ cửa thu nước mưa, các tuyến cống dẫn nước mưa, các kênh mương thoát nước chính, hồ điều hòa và các trạm bơm chống úng ngập, cửa điều tiết, các van ngăn triều đến hệ thống tiêu thoát nước thủy lợi, lưu vực sông.</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Điều 42. Quản lý cửa xả và chất lượng nước thải sau xử lý</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1. Việc xả nước thải ra nguồn tiếp nhận phải tuân thủ các quy định của pháp luật về bảo vệ môi trường, tài nguyên nước, khai thác và bảo vệ công trình thủy lợi và các văn bản pháp luật có liên quan.</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lastRenderedPageBreak/>
              <w:t xml:space="preserve">- </w:t>
            </w:r>
            <w:r w:rsidRPr="00A8177A">
              <w:rPr>
                <w:rFonts w:ascii="Times New Roman" w:hAnsi="Times New Roman" w:cs="Times New Roman"/>
                <w:bCs/>
                <w:color w:val="auto"/>
                <w:sz w:val="24"/>
                <w:szCs w:val="24"/>
              </w:rPr>
              <w:t xml:space="preserve">Luật Thủy lợi năm 2017 quy định về quy hoạch thủy lợi, đầu tư xây dựng, quản lý, khai thác công trình thủy lợi và vận hành hồ chứa thủy điện phục vụ thủy lợi; dịch vụ thủy lợi. Luật Thủy lợi hỗ trợ tạo nguồn nước cho công trình cấp nước thông qua đầu tư công trình thủy lợi (hồ đập trữ nước, kênh mương dẫn nước); ngoài ra, Luật Thủy lợi quy định về đầu tư, quản lý hệ thống tiêu thoát nước mưa cho khu vực nông thôn thông qua quy hoạch nông thôn mới, khu vực ngoài đô thị nhưng chưa quy định tiêu thoát nước mưa khu vực đô thị;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xml:space="preserve">- Luật Cấp, Thoát nước quản lý hệ thống thoát nước mưa và chống ngập cho khu vực đô thị và khu vực nông thôn tập trung. Phạm vi điều chỉnh tại dự thảo không chồng chéo </w:t>
            </w:r>
            <w:r w:rsidRPr="00A8177A">
              <w:rPr>
                <w:rFonts w:ascii="Times New Roman" w:hAnsi="Times New Roman" w:cs="Times New Roman"/>
                <w:bCs/>
                <w:color w:val="auto"/>
                <w:sz w:val="24"/>
                <w:szCs w:val="24"/>
                <w:lang w:val="en-US"/>
              </w:rPr>
              <w:lastRenderedPageBreak/>
              <w:t>với phạm vi tại Luật Thủy lợi quy định quản lý tiêu thoát nước cho khu vực nông thôn.</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i/>
                <w:color w:val="auto"/>
                <w:sz w:val="24"/>
                <w:szCs w:val="24"/>
              </w:rPr>
              <w:t>L</w:t>
            </w:r>
            <w:r w:rsidRPr="00A8177A">
              <w:rPr>
                <w:rFonts w:ascii="Times New Roman" w:eastAsia="MS Mincho" w:hAnsi="Times New Roman" w:cs="Times New Roman"/>
                <w:b/>
                <w:i/>
                <w:color w:val="auto"/>
                <w:sz w:val="24"/>
                <w:szCs w:val="24"/>
                <w:lang w:eastAsia="ja-JP"/>
              </w:rPr>
              <w:t>uật Tài nguyên nước</w:t>
            </w:r>
            <w:r w:rsidRPr="00A8177A">
              <w:rPr>
                <w:rFonts w:ascii="Times New Roman" w:eastAsia="MS Mincho" w:hAnsi="Times New Roman" w:cs="Times New Roman"/>
                <w:color w:val="auto"/>
                <w:sz w:val="24"/>
                <w:szCs w:val="24"/>
                <w:lang w:eastAsia="ja-JP"/>
              </w:rPr>
              <w:t xml:space="preserve"> số 17/2012/QH13 ngày 21/6/2012</w:t>
            </w:r>
            <w:r w:rsidRPr="00A8177A">
              <w:rPr>
                <w:rFonts w:ascii="Times New Roman" w:eastAsia="MS Mincho" w:hAnsi="Times New Roman" w:cs="Times New Roman"/>
                <w:color w:val="auto"/>
                <w:sz w:val="24"/>
                <w:szCs w:val="24"/>
                <w:lang w:val="en-US" w:eastAsia="ja-JP"/>
              </w:rPr>
              <w:t xml:space="preserve"> và Văn bản hợp nhất Luật Tài nguyên nước số 22/VBHN-VPQH  ngày 10/12/2018</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color w:val="auto"/>
                <w:lang w:val="pt-BR"/>
              </w:rPr>
            </w:pPr>
            <w:r w:rsidRPr="00A8177A">
              <w:rPr>
                <w:rFonts w:ascii="Times New Roman" w:hAnsi="Times New Roman" w:cs="Times New Roman"/>
                <w:color w:val="auto"/>
                <w:lang w:val="pt-BR"/>
              </w:rPr>
              <w:t xml:space="preserve">- </w:t>
            </w:r>
            <w:r w:rsidRPr="00A8177A">
              <w:rPr>
                <w:rFonts w:ascii="Times New Roman" w:hAnsi="Times New Roman" w:cs="Times New Roman"/>
                <w:b/>
                <w:color w:val="auto"/>
                <w:lang w:val="pt-BR"/>
              </w:rPr>
              <w:t>Điều 1. Phạm vi điều chỉnh</w:t>
            </w:r>
          </w:p>
          <w:p w:rsidR="002D5C32" w:rsidRPr="00A8177A" w:rsidRDefault="002D5C32" w:rsidP="00ED0361">
            <w:pPr>
              <w:tabs>
                <w:tab w:val="left" w:pos="1560"/>
              </w:tabs>
              <w:adjustRightInd w:val="0"/>
              <w:snapToGrid w:val="0"/>
              <w:spacing w:before="40" w:after="40"/>
              <w:jc w:val="both"/>
              <w:rPr>
                <w:rFonts w:ascii="Times New Roman" w:hAnsi="Times New Roman" w:cs="Times New Roman"/>
                <w:i/>
                <w:color w:val="auto"/>
                <w:lang w:val="pt-BR"/>
              </w:rPr>
            </w:pPr>
            <w:r w:rsidRPr="00A8177A">
              <w:rPr>
                <w:rFonts w:ascii="Times New Roman" w:hAnsi="Times New Roman" w:cs="Times New Roman"/>
                <w:i/>
                <w:color w:val="auto"/>
                <w:lang w:val="pt-BR"/>
              </w:rPr>
              <w:t>1. Luật này quy định về quản lý, bảo vệ, khai thác, sử dụng tài nguyên nước, phòng, chống và khắc phục hậu quả tác hại do nước gây ra thuộc lãnh thổ của nước Cộng hòa xã hội chủ nghĩa Việt Nam.</w:t>
            </w:r>
          </w:p>
          <w:p w:rsidR="002D5C32" w:rsidRPr="00A8177A" w:rsidRDefault="002D5C32" w:rsidP="00ED0361">
            <w:pPr>
              <w:tabs>
                <w:tab w:val="left" w:pos="1560"/>
              </w:tabs>
              <w:adjustRightInd w:val="0"/>
              <w:snapToGrid w:val="0"/>
              <w:spacing w:before="40" w:after="40"/>
              <w:jc w:val="both"/>
              <w:rPr>
                <w:rFonts w:ascii="Times New Roman" w:hAnsi="Times New Roman" w:cs="Times New Roman"/>
                <w:i/>
                <w:color w:val="auto"/>
                <w:lang w:val="pt-BR"/>
              </w:rPr>
            </w:pPr>
            <w:r w:rsidRPr="00A8177A">
              <w:rPr>
                <w:rFonts w:ascii="Times New Roman" w:hAnsi="Times New Roman" w:cs="Times New Roman"/>
                <w:i/>
                <w:color w:val="auto"/>
                <w:lang w:val="pt-BR"/>
              </w:rPr>
              <w:t>2. Nước dưới đất và nước biển thuộc vùng đặc quyền kinh tế, thềm lục địa của nước Cộng hòa xã hội chủ nghĩa Việt Nam, nước khoáng, nước nóng thiên nhiên không thuộc phạm vi điều chỉnh của Luật này.</w:t>
            </w:r>
          </w:p>
          <w:p w:rsidR="00ED0361" w:rsidRPr="00A8177A" w:rsidRDefault="00ED0361" w:rsidP="00ED0361">
            <w:pPr>
              <w:tabs>
                <w:tab w:val="left" w:pos="1560"/>
              </w:tabs>
              <w:adjustRightInd w:val="0"/>
              <w:snapToGrid w:val="0"/>
              <w:spacing w:before="40" w:after="40"/>
              <w:jc w:val="both"/>
              <w:rPr>
                <w:rFonts w:ascii="Times New Roman" w:hAnsi="Times New Roman" w:cs="Times New Roman"/>
                <w:i/>
                <w:color w:val="auto"/>
                <w:lang w:val="pt-BR"/>
              </w:rPr>
            </w:pP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lastRenderedPageBreak/>
              <w:t>- Điều 2, giải thích từ ngữ.</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Nước mặt là nước tồn tại trên mặt đất liền hoặc hải đảo.</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11. Nước sinh hoạt là nước sạch hoặc nước có thể dùng cho ăn, uống, vệ sinh của con người.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13. Nguồn nước sinh hoạt là nguồn nước có thể cung cấp nước sinh hoạt hoặc có thể xử lý thành nước sinh hoạt.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14. Ô nhiễm nguồn nước là sự suy giảm về số lượng, chất lượng nguồn nước so với trạng thái tự nhiên hoặc so với trạng thái của nguồn nước đã được quan trắc trong các thời kỳ trước đó.</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4. Chính sách của Nhà nước về tài nguyên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 4. Đầu tư và có cơ chế khuyến khích tổ chức, cá nhân đầu tư nghiên cứu, ứng dụng khoa học, công nghệ tiên tiến để quản lý, bảo vệ, phát triển các nguồn nước, khai thác, sử dụng tiết kiệm, hiệu quả tài nguyên nước, xử lý nước thải đạt tiêu chuẩn, quy chuẩn kỹ thuật để tái sử dụng, xử lý nước mặn, nước lợ thành nước ngọt, thu gom, sử dụng nước mưa, bổ sung nhân tạo nước dưới đất, khôi phục nguồn nước bị ô nhiễm, suy thoái, cạn kiệt, phòng, chống và khắc phục hậu quả tác hại do nước gây ra.</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32. Bảo vệ chất lượng nguồn nước sinh hoạt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37. Xả thải vào nguồn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1. Quy hoạch đô thị, khu đô thị, khu dân cư tập trung ở nông thôn, khu du lịch, khu vui chơi giải trí, khu công nghiệp, khu kinh tế, khu chế xuất, cụm công nghiệp tập trung, làng nghề phải có hệ thống thu gom, xử lý nước thải phù hợp với quy mô xả nước thải, khả năng tiếp nhận nước thải của nguồn nước và phải được cơ quan quản lý nhà nước về tài nguyên nước có thẩm quyền chấp thuận </w:t>
            </w:r>
            <w:r w:rsidRPr="00A8177A">
              <w:rPr>
                <w:rFonts w:ascii="Times New Roman" w:hAnsi="Times New Roman" w:cs="Times New Roman"/>
                <w:i/>
                <w:color w:val="auto"/>
                <w:lang w:val="pt-BR"/>
              </w:rPr>
              <w:lastRenderedPageBreak/>
              <w:t>trước khi trình phê duyệt.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Dự án xây dựng, cải tạo, nâng cấp cơ sở sản xuất, kinh doanh phải có hạng mục đầu tư xây dựng hệ thống thu gom tách riêng nước mưa, nước thải; hệ thống xử lý nước thải; hệ thống tiêu, thoát, dẫn nước thải bảo đảm tiêu chuẩn, quy chuẩn kỹ thuật.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39. Biện pháp sử dụng nước tiết kiệm, hiệu quả</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45. Khai thác, sử dụng tài nguyên nước cho sinh hoạt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65. Tiền cấp quyền khai thác tài nguyên nước</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Tổ chức, cá nhân khai thác tài nguyên nước phải nộp tiền cấp quyền khai thác tài nguyên nước trong các trường hợp sau đây: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b) Khai thác nước để phục vụ hoạt động kinh doanh, dịch vụ, sản xuất phi nông nghiệp;</w:t>
            </w:r>
          </w:p>
          <w:p w:rsidR="002D5C32" w:rsidRPr="00A8177A" w:rsidRDefault="002D5C32" w:rsidP="005B191E">
            <w:pPr>
              <w:tabs>
                <w:tab w:val="left" w:pos="993"/>
                <w:tab w:val="left" w:pos="1560"/>
                <w:tab w:val="left" w:pos="1637"/>
              </w:tabs>
              <w:spacing w:before="20" w:after="20"/>
              <w:jc w:val="both"/>
              <w:rPr>
                <w:rFonts w:ascii="Times New Roman" w:hAnsi="Times New Roman" w:cs="Times New Roman"/>
                <w:b/>
                <w:color w:val="auto"/>
                <w:lang w:val="pt-BR"/>
              </w:rPr>
            </w:pPr>
            <w:r w:rsidRPr="00A8177A">
              <w:rPr>
                <w:rFonts w:ascii="Times New Roman" w:hAnsi="Times New Roman" w:cs="Times New Roman"/>
                <w:i/>
                <w:color w:val="auto"/>
                <w:lang w:val="pt-BR"/>
              </w:rPr>
              <w:t>2. Tiền cấp quyền khai thác tài nguyên nước được xác định căn cứ vào chất lượng của nguồn nước, loại nguồn nước, điều kiện khai thác, quy mô, thời gian khai thác, mục đích sử dụng nước.</w:t>
            </w:r>
          </w:p>
        </w:tc>
        <w:tc>
          <w:tcPr>
            <w:tcW w:w="1406" w:type="pct"/>
            <w:shd w:val="clear" w:color="auto" w:fill="FFFFFF"/>
            <w:vAlign w:val="center"/>
          </w:tcPr>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lastRenderedPageBreak/>
              <w:t>Các nội dung liên quan đến lĩnh vực tài nguyên nước tại dự thảo đề cương chi tiết Luật Cấp, Thoát nước được quy định tại các Điều sau đây:</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xml:space="preserve">- Điều 11. Sử dụng nguồn nước cho hệ thống cấp nước </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1. Quy định sử dụng nguồn nước mặt, nước dưới đất cho công trình cấp nước </w:t>
            </w:r>
            <w:r w:rsidRPr="00A8177A">
              <w:rPr>
                <w:rFonts w:ascii="Times New Roman" w:hAnsi="Times New Roman" w:cs="Times New Roman"/>
                <w:bCs/>
                <w:color w:val="auto"/>
                <w:sz w:val="24"/>
                <w:szCs w:val="24"/>
              </w:rPr>
              <w:lastRenderedPageBreak/>
              <w:t>sạch.</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2. Quy định sử dụng nguồn nước từ công trình thủy điện, thủy lợi cho công trình cấp nước sạch.</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3. Quy định sử dụng nguồn nước ưu tiên cho cấp nước sinh hoạt trong điều kiện biến đổi khí hậu, xâm nhập mặn, hạn hán. Quản lý rủi ro liên quan đến nguồn nước và phương án nguồn nước dự phòng.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4. Bảo vệ nguồn nước liên quan đến xả chất thải, nước thải, biến đổi khí hậu, thiên tai, phá hoại.</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Điều 20. Quy hoạch chuyên ngành cấp nước tỉnh</w:t>
            </w:r>
            <w:r w:rsidRPr="00A8177A">
              <w:rPr>
                <w:rFonts w:ascii="Times New Roman" w:hAnsi="Times New Roman" w:cs="Times New Roman"/>
                <w:b/>
                <w:i/>
                <w:color w:val="auto"/>
                <w:sz w:val="24"/>
                <w:szCs w:val="24"/>
                <w:lang w:val="pt-BR"/>
              </w:rPr>
              <w:tab/>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2. Nội dung quy hoạch chuyên ngành cấp nước tỉnh</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b) Đánh giá cụ thể trữ lượng, chất lượng các nguồn nước mặt, nước ngầm và khả năng khai thác cho cấp nước;</w:t>
            </w:r>
          </w:p>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t xml:space="preserve">- </w:t>
            </w:r>
            <w:r w:rsidRPr="00A8177A">
              <w:rPr>
                <w:rFonts w:ascii="Times New Roman" w:hAnsi="Times New Roman" w:cs="Times New Roman"/>
                <w:b/>
                <w:i/>
                <w:color w:val="auto"/>
                <w:sz w:val="24"/>
                <w:szCs w:val="24"/>
                <w:lang w:val="pt-BR"/>
              </w:rPr>
              <w:t>Điều 43. Tái sử dụng nước mưa, nước thải sau xử lý</w:t>
            </w:r>
            <w:r w:rsidRPr="00A8177A">
              <w:rPr>
                <w:rFonts w:ascii="Times New Roman" w:hAnsi="Times New Roman" w:cs="Times New Roman"/>
                <w:bCs/>
                <w:color w:val="auto"/>
                <w:sz w:val="24"/>
                <w:szCs w:val="24"/>
              </w:rPr>
              <w:tab/>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Quy định quản lý tuần hoàn tái sử dụng nước từ nguồn nước mưa, nước thải sau xử lý.</w:t>
            </w:r>
          </w:p>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1. Quy định tái sử dụng nước mưa.</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2. Quy định sử dụng nước thải sau xử lý.</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lastRenderedPageBreak/>
              <w:t xml:space="preserve">- Điều 53. Quản lý thoát nước an toàn và bền vững </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1. Bảo đảm an toàn vệ sinh môi trường đối với nước thải và kiểm soát ngập úng</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b) Kiểm soát ô nhiễm và bảo vệ nguồn nước;</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 xml:space="preserve">- </w:t>
            </w:r>
            <w:r w:rsidRPr="00A8177A">
              <w:rPr>
                <w:rFonts w:ascii="Times New Roman" w:hAnsi="Times New Roman" w:cs="Times New Roman"/>
                <w:bCs/>
                <w:color w:val="auto"/>
                <w:sz w:val="24"/>
                <w:szCs w:val="24"/>
              </w:rPr>
              <w:t xml:space="preserve">Luật Tài nguyên nước năm 2012 và dự thảo Luật Tài nguyên nước sửa đổi dự kiến ban hành năm 2023 quy định việc quản lý, bảo vệ, khai thác sử dụng tài nguyên nước, phòng chống khắc phục hậu quả do nước gây ra. Luật Tài nguyên nước chủ yếu quản lý về tài nguyên </w:t>
            </w:r>
            <w:r w:rsidRPr="00A8177A">
              <w:rPr>
                <w:rFonts w:ascii="Times New Roman" w:hAnsi="Times New Roman" w:cs="Times New Roman"/>
                <w:bCs/>
                <w:color w:val="auto"/>
                <w:sz w:val="24"/>
                <w:szCs w:val="24"/>
              </w:rPr>
              <w:lastRenderedPageBreak/>
              <w:t>nước để cung cấp nguồn nước thô cho các công trình cấp nước còn gọi là đầu vào của công trình cấp nước</w:t>
            </w:r>
            <w:r w:rsidRPr="00A8177A">
              <w:rPr>
                <w:rFonts w:ascii="Times New Roman" w:hAnsi="Times New Roman" w:cs="Times New Roman"/>
                <w:bCs/>
                <w:color w:val="auto"/>
                <w:sz w:val="24"/>
                <w:szCs w:val="24"/>
                <w:lang w:val="en-US"/>
              </w:rPr>
              <w:t>. Phạm vi điều chỉnh của Luật Cấp thoát nước từ công trình cấp nước thô, xử lý nước sạch, thoát nước và xử lý nước thải, được kiểm soát và xử lý trước khi xả thải ra nguồn tiếp nhận.</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Quy định các nội dung cụ thể liên quán đến đánh giá trữ lượng, chất lượng nước mặt và khả năng khat thác nước sử dụng cho mục đích sinh hoạt.</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Quy định cụ thể việc tái sử dụng nước mưa, nước thải sau xử lý đảm bảo sử dụng nước hiệu quả, tiết kiệm theo Luật tài nguyên nước đã quy định.</w:t>
            </w: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bCs/>
                <w:i/>
                <w:color w:val="auto"/>
                <w:sz w:val="24"/>
                <w:szCs w:val="24"/>
              </w:rPr>
              <w:t xml:space="preserve">Luật </w:t>
            </w:r>
            <w:r w:rsidRPr="00A8177A">
              <w:rPr>
                <w:rFonts w:ascii="Times New Roman" w:hAnsi="Times New Roman" w:cs="Times New Roman"/>
                <w:b/>
                <w:bCs/>
                <w:i/>
                <w:color w:val="auto"/>
                <w:sz w:val="24"/>
                <w:szCs w:val="24"/>
                <w:lang w:val="en-US"/>
              </w:rPr>
              <w:t>Bảo vệ môi trường</w:t>
            </w:r>
            <w:r w:rsidRPr="00A8177A">
              <w:rPr>
                <w:rFonts w:ascii="Times New Roman" w:hAnsi="Times New Roman" w:cs="Times New Roman"/>
                <w:bCs/>
                <w:color w:val="auto"/>
                <w:sz w:val="24"/>
                <w:szCs w:val="24"/>
              </w:rPr>
              <w:t xml:space="preserve"> số 72/2020/QH14 ngày </w:t>
            </w:r>
            <w:r w:rsidRPr="00A8177A">
              <w:rPr>
                <w:rFonts w:ascii="Times New Roman" w:hAnsi="Times New Roman" w:cs="Times New Roman"/>
                <w:color w:val="auto"/>
                <w:sz w:val="24"/>
                <w:szCs w:val="24"/>
              </w:rPr>
              <w:t>17/11/2020</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về hoạt động bảo vệ môi trường; quyền, nghĩa vụ và trách nhiệm của cơ quan, tổ chức, cộng đồng dân cư, hộ gia đình và cá nhân trong hoạt động bảo vệ môi trường</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6. Các hành vi bị nghiêm cấm trong hoạt động bảo vệ môi trường</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2. </w:t>
            </w:r>
            <w:r w:rsidRPr="00A8177A">
              <w:rPr>
                <w:rFonts w:ascii="Times New Roman" w:hAnsi="Times New Roman" w:cs="Times New Roman"/>
                <w:i/>
                <w:color w:val="auto"/>
                <w:u w:val="single"/>
                <w:lang w:val="pt-BR"/>
              </w:rPr>
              <w:t>Xả nước thải</w:t>
            </w:r>
            <w:r w:rsidRPr="00A8177A">
              <w:rPr>
                <w:rFonts w:ascii="Times New Roman" w:hAnsi="Times New Roman" w:cs="Times New Roman"/>
                <w:i/>
                <w:color w:val="auto"/>
                <w:lang w:val="pt-BR"/>
              </w:rPr>
              <w:t>, xả khí thải chưa được xử lý đạt quy chuẩn kỹ thuật môi trường ra môi trường.</w:t>
            </w:r>
          </w:p>
          <w:p w:rsidR="00ED0361" w:rsidRPr="00A8177A" w:rsidRDefault="00ED0361" w:rsidP="005B191E">
            <w:pPr>
              <w:tabs>
                <w:tab w:val="left" w:pos="1560"/>
              </w:tabs>
              <w:adjustRightInd w:val="0"/>
              <w:snapToGrid w:val="0"/>
              <w:spacing w:before="20" w:after="20"/>
              <w:jc w:val="both"/>
              <w:rPr>
                <w:rFonts w:ascii="Times New Roman" w:hAnsi="Times New Roman" w:cs="Times New Roman"/>
                <w:i/>
                <w:color w:val="auto"/>
                <w:lang w:val="pt-BR"/>
              </w:rPr>
            </w:pPr>
          </w:p>
          <w:p w:rsidR="00ED0361" w:rsidRPr="00A8177A" w:rsidRDefault="00ED0361" w:rsidP="005B191E">
            <w:pPr>
              <w:tabs>
                <w:tab w:val="left" w:pos="1560"/>
              </w:tabs>
              <w:adjustRightInd w:val="0"/>
              <w:snapToGrid w:val="0"/>
              <w:spacing w:before="20" w:after="20"/>
              <w:jc w:val="both"/>
              <w:rPr>
                <w:rFonts w:ascii="Times New Roman" w:hAnsi="Times New Roman" w:cs="Times New Roman"/>
                <w:i/>
                <w:color w:val="auto"/>
                <w:lang w:val="pt-BR"/>
              </w:rPr>
            </w:pP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lastRenderedPageBreak/>
              <w:t>- Điều 7. Quy định chung về bảo vệ môi trường nước mặt</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2. Nguồn thải vào môi trường nước mặt phải được quản lý phù hợp với mục đích sử dụng và khả năng chịu tải của môi trường nước mặt. </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57. Bảo vệ môi trường khu đô thị, khu dân cư</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Khu đô thị, khu dân cư tập trung phải đáp ứng yêu cầu về bảo vệ môi trường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Điều 58. Bảo vệ môi trường nông thôn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1. Yêu cầu về bảo vệ môi trường nông thôn được quy định như sau:</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 xml:space="preserve">b) Cụm dân cư nông thôn phải có hệ thống thoát nước và biện pháp xử lý nước thải phù hợp; điểm tập kết chất thải phải được bố trí hợp lý; </w:t>
            </w:r>
          </w:p>
        </w:tc>
        <w:tc>
          <w:tcPr>
            <w:tcW w:w="1406" w:type="pct"/>
            <w:shd w:val="clear" w:color="auto" w:fill="FFFFFF"/>
            <w:vAlign w:val="center"/>
          </w:tcPr>
          <w:p w:rsidR="002D5C32" w:rsidRPr="00A8177A" w:rsidRDefault="002D5C32" w:rsidP="005B191E">
            <w:pPr>
              <w:pStyle w:val="Other"/>
              <w:spacing w:before="20" w:after="2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rPr>
              <w:lastRenderedPageBreak/>
              <w:t>Các nội dung liên quan về sử dụng đất tại dự thảo đề cương chi tiết Luật Cấp, Thoát nước được quy định tại các Điều sau đây</w:t>
            </w:r>
            <w:r w:rsidRPr="00A8177A">
              <w:rPr>
                <w:rFonts w:ascii="Times New Roman" w:hAnsi="Times New Roman" w:cs="Times New Roman"/>
                <w:bCs/>
                <w:color w:val="auto"/>
                <w:sz w:val="24"/>
                <w:szCs w:val="24"/>
                <w:lang w:val="en-US"/>
              </w:rPr>
              <w:t>:</w:t>
            </w:r>
          </w:p>
          <w:p w:rsidR="002D5C32" w:rsidRPr="00A8177A" w:rsidRDefault="002D5C32" w:rsidP="005B191E">
            <w:pPr>
              <w:pStyle w:val="Other"/>
              <w:spacing w:before="20" w:after="2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Điều 42. Quản lý cửa xả và chất lượng nước thải sau xử lý</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1. Việc xả nước thải ra nguồn tiếp nhận phải tuân thủ các quy định của pháp luật về bảo vệ môi trường, tài nguyên nước, khai thác và bảo vệ công trình thủy lợi và các </w:t>
            </w:r>
            <w:r w:rsidRPr="00A8177A">
              <w:rPr>
                <w:rFonts w:ascii="Times New Roman" w:hAnsi="Times New Roman" w:cs="Times New Roman"/>
                <w:bCs/>
                <w:color w:val="auto"/>
                <w:sz w:val="24"/>
                <w:szCs w:val="24"/>
              </w:rPr>
              <w:lastRenderedPageBreak/>
              <w:t>văn bản pháp luật có liên quan.</w:t>
            </w:r>
          </w:p>
          <w:p w:rsidR="002D5C32" w:rsidRPr="00A8177A" w:rsidRDefault="002D5C32" w:rsidP="005B191E">
            <w:pPr>
              <w:pStyle w:val="Other"/>
              <w:spacing w:before="20" w:after="2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2. Việc xả nước thải vào nguồn tiếp nhận được quản lý thống nhất theo lưu vực.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3. Ủy ban nhân dân cấp tỉnh quy định phân cấp, quản lý thống nhất các điểm xả; giám sát chất lượng nước thải của hệ thống thoát nước và các hộ thoát nước trên địa bàn tỉnh xả thải trực tiếp vào nguồn tiếp nhận.</w:t>
            </w:r>
          </w:p>
          <w:p w:rsidR="002D5C32" w:rsidRPr="00A8177A" w:rsidRDefault="002D5C32" w:rsidP="005B191E">
            <w:pPr>
              <w:pStyle w:val="Other"/>
              <w:spacing w:before="20" w:after="20"/>
              <w:ind w:firstLine="0"/>
              <w:jc w:val="both"/>
              <w:rPr>
                <w:rFonts w:ascii="Times New Roman" w:hAnsi="Times New Roman" w:cs="Times New Roman"/>
                <w:b/>
                <w:i/>
                <w:color w:val="auto"/>
                <w:sz w:val="24"/>
                <w:szCs w:val="24"/>
                <w:lang w:val="pt-BR"/>
              </w:rPr>
            </w:pPr>
            <w:r w:rsidRPr="00A8177A">
              <w:rPr>
                <w:rFonts w:ascii="Times New Roman" w:hAnsi="Times New Roman" w:cs="Times New Roman"/>
                <w:b/>
                <w:i/>
                <w:color w:val="auto"/>
                <w:sz w:val="24"/>
                <w:szCs w:val="24"/>
                <w:lang w:val="pt-BR"/>
              </w:rPr>
              <w:t xml:space="preserve">- Điều 53. Quản lý thoát nước an toàn và bền vững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Quy định về quản lý thoát nước an toàn và bền vững bao gồm kiểm soát thoát nước chống ngập, </w:t>
            </w:r>
            <w:r w:rsidRPr="00A8177A">
              <w:rPr>
                <w:rFonts w:ascii="Times New Roman" w:hAnsi="Times New Roman" w:cs="Times New Roman"/>
                <w:bCs/>
                <w:i/>
                <w:color w:val="auto"/>
                <w:sz w:val="24"/>
                <w:szCs w:val="24"/>
              </w:rPr>
              <w:t>kiểm soát rủi ro ô nhiễm môi trường do nước thải và vệ sinh từ các hộ xả nước thải, thu gom, xử lý nước thải đến xả ra môi trường</w:t>
            </w:r>
            <w:r w:rsidRPr="00A8177A">
              <w:rPr>
                <w:rFonts w:ascii="Times New Roman" w:hAnsi="Times New Roman" w:cs="Times New Roman"/>
                <w:bCs/>
                <w:color w:val="auto"/>
                <w:sz w:val="24"/>
                <w:szCs w:val="24"/>
              </w:rPr>
              <w:t xml:space="preserve">; quy định nội dung, trách nhiệm quản lý, lập và thực hiện </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lastRenderedPageBreak/>
              <w:t xml:space="preserve">- Luật Bảo vệ môi trường năm 2020 quy định về hoạt động bảo vệ môi trường liên quan tới đánh giá môi trường chiến lược trong quy hoạch và đánh giá tác động môi trường trong các dự án đầu tư; xác định vùng bảo hộ vệ sinh khu vực lấy nước sinh hoạt, hành lang bảo vệ nguồn nước mặt. Đối với lĩnh vực </w:t>
            </w:r>
            <w:r w:rsidRPr="00A8177A">
              <w:rPr>
                <w:rFonts w:ascii="Times New Roman" w:hAnsi="Times New Roman" w:cs="Times New Roman"/>
                <w:bCs/>
                <w:color w:val="auto"/>
                <w:sz w:val="24"/>
                <w:szCs w:val="24"/>
                <w:lang w:val="en-US"/>
              </w:rPr>
              <w:lastRenderedPageBreak/>
              <w:t xml:space="preserve">thoát nước và xử lý nước thải tại dự thảo đề cương Luật Cấp, Thoát nước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Luật Bảo vệ môi trường tập trung kiểm soát chất lượng nước thải trước khi xả ra dòng chảy mặt nhưng chưa quy định về đầu tư, phát triển hệ thống thoát nước, xử lý nước thải cũng như dịch vụ thoát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p>
        </w:tc>
      </w:tr>
      <w:tr w:rsidR="002D5C32" w:rsidRPr="00A8177A" w:rsidTr="002D5C32">
        <w:trPr>
          <w:trHeight w:val="20"/>
        </w:trPr>
        <w:tc>
          <w:tcPr>
            <w:tcW w:w="150" w:type="pct"/>
            <w:shd w:val="clear" w:color="auto" w:fill="FFFFFF"/>
            <w:vAlign w:val="center"/>
          </w:tcPr>
          <w:p w:rsidR="002D5C32" w:rsidRPr="00A8177A" w:rsidRDefault="002D5C32" w:rsidP="005B191E">
            <w:pPr>
              <w:pStyle w:val="Other"/>
              <w:widowControl/>
              <w:numPr>
                <w:ilvl w:val="0"/>
                <w:numId w:val="21"/>
              </w:numPr>
              <w:spacing w:before="20" w:after="20" w:line="240" w:lineRule="auto"/>
              <w:ind w:left="0"/>
              <w:jc w:val="both"/>
              <w:rPr>
                <w:rFonts w:ascii="Times New Roman" w:hAnsi="Times New Roman" w:cs="Times New Roman"/>
                <w:color w:val="auto"/>
                <w:sz w:val="24"/>
                <w:szCs w:val="24"/>
              </w:rPr>
            </w:pPr>
          </w:p>
        </w:tc>
        <w:tc>
          <w:tcPr>
            <w:tcW w:w="645"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color w:val="auto"/>
                <w:sz w:val="24"/>
                <w:szCs w:val="24"/>
              </w:rPr>
            </w:pPr>
            <w:r w:rsidRPr="00A8177A">
              <w:rPr>
                <w:rFonts w:ascii="Times New Roman" w:hAnsi="Times New Roman" w:cs="Times New Roman"/>
                <w:b/>
                <w:i/>
                <w:color w:val="auto"/>
                <w:sz w:val="24"/>
                <w:szCs w:val="24"/>
              </w:rPr>
              <w:t>Luật Đất đai</w:t>
            </w:r>
            <w:r w:rsidRPr="00A8177A">
              <w:rPr>
                <w:rFonts w:ascii="Times New Roman" w:hAnsi="Times New Roman" w:cs="Times New Roman"/>
                <w:color w:val="auto"/>
                <w:sz w:val="24"/>
                <w:szCs w:val="24"/>
              </w:rPr>
              <w:t xml:space="preserve"> số 45/2013/QH13 ngày 29/11/2013</w:t>
            </w:r>
          </w:p>
        </w:tc>
        <w:tc>
          <w:tcPr>
            <w:tcW w:w="1831" w:type="pct"/>
            <w:shd w:val="clear" w:color="auto" w:fill="FFFFFF"/>
            <w:vAlign w:val="center"/>
          </w:tcPr>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1. Phạm vi điều chỉnh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rsidR="00ED0361" w:rsidRPr="00A8177A" w:rsidRDefault="00ED0361" w:rsidP="005B191E">
            <w:pPr>
              <w:tabs>
                <w:tab w:val="left" w:pos="1560"/>
              </w:tabs>
              <w:adjustRightInd w:val="0"/>
              <w:snapToGrid w:val="0"/>
              <w:spacing w:before="20" w:after="20"/>
              <w:jc w:val="both"/>
              <w:rPr>
                <w:rFonts w:ascii="Times New Roman" w:hAnsi="Times New Roman" w:cs="Times New Roman"/>
                <w:i/>
                <w:color w:val="auto"/>
                <w:lang w:val="pt-BR"/>
              </w:rPr>
            </w:pP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lastRenderedPageBreak/>
              <w:t>Điều 39. Quy hoạch, kế hoạch sử dụng đất cấp tỉnh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4. Nội dung kế hoạch sử dụng đất cấp tỉnh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d) Xác định quy mô, địa điểm công trình, dự án cấp quốc gia và cấp tỉnh sử dụng đất vào các mục đích quy định tại Điều 61 và Điều 62 của Luật này thực hiện trong kỳ kế hoạch sử dụng đất theo từng năm và đến từng đơn vị hành chính cấp huyện;</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b/>
                <w:i/>
                <w:color w:val="auto"/>
                <w:lang w:val="pt-BR"/>
              </w:rPr>
              <w:t>- Điều 62. Thu hồi đất để phát triển kinh tế - xã hội vì lợi ích quốc gia, công cộng</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2. Thực hiện các dự án do Thủ tướng Chính phủ chấp thuận, quyết định đầu tư mà phải thu hồi đất,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rsidR="002D5C32" w:rsidRPr="00A8177A" w:rsidRDefault="002D5C32" w:rsidP="005B191E">
            <w:pPr>
              <w:tabs>
                <w:tab w:val="left" w:pos="1560"/>
              </w:tabs>
              <w:adjustRightInd w:val="0"/>
              <w:snapToGrid w:val="0"/>
              <w:spacing w:before="20" w:after="20"/>
              <w:jc w:val="both"/>
              <w:rPr>
                <w:rFonts w:ascii="Times New Roman" w:hAnsi="Times New Roman" w:cs="Times New Roman"/>
                <w:i/>
                <w:color w:val="auto"/>
                <w:lang w:val="pt-BR"/>
              </w:rPr>
            </w:pPr>
            <w:r w:rsidRPr="00A8177A">
              <w:rPr>
                <w:rFonts w:ascii="Times New Roman" w:hAnsi="Times New Roman" w:cs="Times New Roman"/>
                <w:i/>
                <w:color w:val="auto"/>
                <w:lang w:val="pt-BR"/>
              </w:rPr>
              <w:t>3. Thực hiện các dự án do Hội đồng nhân dân cấp tỉnh chấp thuận mà phải thu hồi đất bao gồm:</w:t>
            </w:r>
          </w:p>
          <w:p w:rsidR="002D5C32" w:rsidRPr="00A8177A" w:rsidRDefault="002D5C32" w:rsidP="005B191E">
            <w:pPr>
              <w:tabs>
                <w:tab w:val="left" w:pos="1560"/>
              </w:tabs>
              <w:adjustRightInd w:val="0"/>
              <w:snapToGrid w:val="0"/>
              <w:spacing w:before="20" w:after="20"/>
              <w:jc w:val="both"/>
              <w:rPr>
                <w:rFonts w:ascii="Times New Roman" w:hAnsi="Times New Roman" w:cs="Times New Roman"/>
                <w:b/>
                <w:i/>
                <w:color w:val="auto"/>
                <w:lang w:val="pt-BR"/>
              </w:rPr>
            </w:pPr>
            <w:r w:rsidRPr="00A8177A">
              <w:rPr>
                <w:rFonts w:ascii="Times New Roman" w:hAnsi="Times New Roman" w:cs="Times New Roman"/>
                <w:i/>
                <w:color w:val="auto"/>
                <w:lang w:val="pt-BR"/>
              </w:rPr>
              <w:t>b) Dự án xây dựng kết cấu hạ tầng kỹ thuật của địa phương gồm giao thông, thủy lợi, cấp nước, thoát nước, điện lực, thông tin liên lạc, chiếu sáng đô thị; công trình thu gom, xử lý chất thải;</w:t>
            </w:r>
          </w:p>
        </w:tc>
        <w:tc>
          <w:tcPr>
            <w:tcW w:w="1406" w:type="pct"/>
            <w:shd w:val="clear" w:color="auto" w:fill="FFFFFF"/>
            <w:vAlign w:val="center"/>
          </w:tcPr>
          <w:p w:rsidR="002D5C32" w:rsidRPr="00A8177A" w:rsidRDefault="002D5C32" w:rsidP="005B191E">
            <w:pPr>
              <w:pStyle w:val="Other"/>
              <w:spacing w:before="20" w:after="20"/>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lastRenderedPageBreak/>
              <w:t>Các nội dung liên quan về sử dụng đất tại dự thảo đề cương chi tiết Luật Cấp, Thoát nước được quy định tại các Điều sau đây:</w:t>
            </w:r>
          </w:p>
          <w:p w:rsidR="002D5C32" w:rsidRPr="00A8177A" w:rsidRDefault="002D5C32" w:rsidP="005B191E">
            <w:pPr>
              <w:pStyle w:val="Other"/>
              <w:spacing w:before="20" w:after="20"/>
              <w:ind w:firstLine="0"/>
              <w:jc w:val="both"/>
              <w:rPr>
                <w:rFonts w:ascii="Times New Roman" w:hAnsi="Times New Roman" w:cs="Times New Roman"/>
                <w:b/>
                <w:bCs/>
                <w:i/>
                <w:color w:val="auto"/>
                <w:sz w:val="24"/>
                <w:szCs w:val="24"/>
              </w:rPr>
            </w:pPr>
            <w:r w:rsidRPr="00A8177A">
              <w:rPr>
                <w:rFonts w:ascii="Times New Roman" w:hAnsi="Times New Roman" w:cs="Times New Roman"/>
                <w:b/>
                <w:bCs/>
                <w:i/>
                <w:color w:val="auto"/>
                <w:sz w:val="24"/>
                <w:szCs w:val="24"/>
                <w:lang w:val="en-US"/>
              </w:rPr>
              <w:t xml:space="preserve">- </w:t>
            </w:r>
            <w:r w:rsidRPr="00A8177A">
              <w:rPr>
                <w:rFonts w:ascii="Times New Roman" w:hAnsi="Times New Roman" w:cs="Times New Roman"/>
                <w:b/>
                <w:bCs/>
                <w:i/>
                <w:color w:val="auto"/>
                <w:sz w:val="24"/>
                <w:szCs w:val="24"/>
              </w:rPr>
              <w:t xml:space="preserve">Điều 10. Sử dụng đất cho công trình cấp, thoát nước </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Quy định sử dụng đất cho nhà máy xử lý nước sạch và xử lý nước thải, công trình </w:t>
            </w:r>
            <w:r w:rsidRPr="00A8177A">
              <w:rPr>
                <w:rFonts w:ascii="Times New Roman" w:hAnsi="Times New Roman" w:cs="Times New Roman"/>
                <w:bCs/>
                <w:color w:val="auto"/>
                <w:sz w:val="24"/>
                <w:szCs w:val="24"/>
              </w:rPr>
              <w:lastRenderedPageBreak/>
              <w:t>trên mạng đường ống cấp nước và thoát nước mưa, nước thải liên quan đến giải pháp công nghệ, hợp khối công trình nhằm giảm quỹ đất xây dựng; đồng thời tăng cường quỹ đất cho bố trí công trình hồ điều hòa nước mưa, chống ngập, hồ sơ lắng kết hợp bảo đảm nguồn cấp nước an toàn.</w:t>
            </w:r>
          </w:p>
          <w:p w:rsidR="002D5C32" w:rsidRPr="00A8177A" w:rsidRDefault="002D5C32" w:rsidP="005B191E">
            <w:pPr>
              <w:pStyle w:val="Other"/>
              <w:spacing w:before="20" w:after="20"/>
              <w:ind w:firstLine="0"/>
              <w:jc w:val="both"/>
              <w:rPr>
                <w:rFonts w:ascii="Times New Roman" w:hAnsi="Times New Roman" w:cs="Times New Roman"/>
                <w:b/>
                <w:bCs/>
                <w:i/>
                <w:color w:val="auto"/>
                <w:sz w:val="24"/>
                <w:szCs w:val="24"/>
                <w:lang w:val="en-US"/>
              </w:rPr>
            </w:pPr>
            <w:r w:rsidRPr="00A8177A">
              <w:rPr>
                <w:rFonts w:ascii="Times New Roman" w:hAnsi="Times New Roman" w:cs="Times New Roman"/>
                <w:b/>
                <w:bCs/>
                <w:i/>
                <w:color w:val="auto"/>
                <w:sz w:val="24"/>
                <w:szCs w:val="24"/>
                <w:lang w:val="en-US"/>
              </w:rPr>
              <w:t xml:space="preserve"> - Điều 20.</w:t>
            </w:r>
            <w:r w:rsidRPr="00A8177A">
              <w:rPr>
                <w:rFonts w:ascii="Times New Roman" w:hAnsi="Times New Roman" w:cs="Times New Roman"/>
                <w:b/>
                <w:bCs/>
                <w:i/>
                <w:color w:val="auto"/>
                <w:sz w:val="24"/>
                <w:szCs w:val="24"/>
                <w:lang w:val="en-US"/>
              </w:rPr>
              <w:tab/>
              <w:t>Quy hoạch chuyên ngành cấp nước tỉnh</w:t>
            </w:r>
            <w:r w:rsidRPr="00A8177A">
              <w:rPr>
                <w:rFonts w:ascii="Times New Roman" w:hAnsi="Times New Roman" w:cs="Times New Roman"/>
                <w:b/>
                <w:bCs/>
                <w:i/>
                <w:color w:val="auto"/>
                <w:sz w:val="24"/>
                <w:szCs w:val="24"/>
                <w:lang w:val="en-US"/>
              </w:rPr>
              <w:tab/>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rPr>
              <w:t xml:space="preserve">đ) Phân vùng cấp nước theo một hoặc một số các nhà máy cấp nước lớn, cấp nước phân tán và điều kiện cụ thể của nguồn nước; </w:t>
            </w:r>
            <w:r w:rsidRPr="00A8177A">
              <w:rPr>
                <w:rFonts w:ascii="Times New Roman" w:hAnsi="Times New Roman" w:cs="Times New Roman"/>
                <w:bCs/>
                <w:color w:val="auto"/>
                <w:sz w:val="24"/>
                <w:szCs w:val="24"/>
                <w:u w:val="single"/>
              </w:rPr>
              <w:t>nhu cầu sử dụng đất cho các công trình cấp nước</w:t>
            </w:r>
          </w:p>
        </w:tc>
        <w:tc>
          <w:tcPr>
            <w:tcW w:w="968" w:type="pct"/>
            <w:shd w:val="clear" w:color="auto" w:fill="FFFFFF"/>
            <w:vAlign w:val="center"/>
          </w:tcPr>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rPr>
            </w:pPr>
            <w:r w:rsidRPr="00A8177A">
              <w:rPr>
                <w:rFonts w:ascii="Times New Roman" w:hAnsi="Times New Roman" w:cs="Times New Roman"/>
                <w:bCs/>
                <w:color w:val="auto"/>
                <w:sz w:val="24"/>
                <w:szCs w:val="24"/>
                <w:lang w:val="en-US"/>
              </w:rPr>
              <w:lastRenderedPageBreak/>
              <w:t xml:space="preserve">- Dự thảo Luật Cấp, Thoát nước </w:t>
            </w:r>
            <w:r w:rsidRPr="00A8177A">
              <w:rPr>
                <w:rFonts w:ascii="Times New Roman" w:hAnsi="Times New Roman" w:cs="Times New Roman"/>
                <w:bCs/>
                <w:color w:val="auto"/>
                <w:sz w:val="24"/>
                <w:szCs w:val="24"/>
              </w:rPr>
              <w:t>liên quan đến quản lý, bảo vệ, khai thác tài nguyên nước, kiểm soát ô nhiễm môi trường do nước thải, sử dụng đất cho công trình cấp, thoát nước.</w:t>
            </w:r>
          </w:p>
          <w:p w:rsidR="002D5C32" w:rsidRPr="00A8177A" w:rsidRDefault="002D5C32" w:rsidP="005B191E">
            <w:pPr>
              <w:pStyle w:val="Other"/>
              <w:spacing w:before="20" w:after="20" w:line="240" w:lineRule="auto"/>
              <w:ind w:firstLine="0"/>
              <w:jc w:val="both"/>
              <w:rPr>
                <w:rFonts w:ascii="Times New Roman" w:hAnsi="Times New Roman" w:cs="Times New Roman"/>
                <w:bCs/>
                <w:color w:val="auto"/>
                <w:sz w:val="24"/>
                <w:szCs w:val="24"/>
                <w:lang w:val="en-US"/>
              </w:rPr>
            </w:pPr>
            <w:r w:rsidRPr="00A8177A">
              <w:rPr>
                <w:rFonts w:ascii="Times New Roman" w:hAnsi="Times New Roman" w:cs="Times New Roman"/>
                <w:bCs/>
                <w:color w:val="auto"/>
                <w:sz w:val="24"/>
                <w:szCs w:val="24"/>
                <w:lang w:val="en-US"/>
              </w:rPr>
              <w:t xml:space="preserve">- Quy định sử dụng đất tại </w:t>
            </w:r>
            <w:r w:rsidRPr="00A8177A">
              <w:rPr>
                <w:rFonts w:ascii="Times New Roman" w:hAnsi="Times New Roman" w:cs="Times New Roman"/>
                <w:bCs/>
                <w:color w:val="auto"/>
                <w:sz w:val="24"/>
                <w:szCs w:val="24"/>
                <w:lang w:val="en-US"/>
              </w:rPr>
              <w:lastRenderedPageBreak/>
              <w:t>Điều 10 nhằm cụ thể hóa quy định sử dụng đất cho các công trình (nhà máy, công trình trên tuyến) hướng tới áp dụng công nghệ mới, hợp khối công trình nhắm giảm thiểu quỹ đất xây dựng. Ngoài ra, các quy định nhằm tăng quỹ đất cho các hoạt động giảm thiểu ngập úng đô thị, xây dựng hồ sơ lắng trong cấp nước bảo đảm an toàn nguồn nước.</w:t>
            </w:r>
          </w:p>
        </w:tc>
      </w:tr>
    </w:tbl>
    <w:p w:rsidR="00A80F7F" w:rsidRPr="00A8177A" w:rsidRDefault="00A80F7F"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A80F7F" w:rsidRPr="00A8177A" w:rsidRDefault="00A80F7F" w:rsidP="00AE4073">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p w:rsidR="00AF452D" w:rsidRPr="00A8177A" w:rsidRDefault="00AF452D">
      <w:pPr>
        <w:widowControl/>
        <w:tabs>
          <w:tab w:val="left" w:pos="709"/>
          <w:tab w:val="left" w:pos="1560"/>
        </w:tabs>
        <w:spacing w:before="120"/>
        <w:ind w:firstLine="700"/>
        <w:jc w:val="both"/>
        <w:rPr>
          <w:rFonts w:ascii="Times New Roman" w:eastAsia="Times New Roman" w:hAnsi="Times New Roman" w:cs="Times New Roman"/>
          <w:color w:val="auto"/>
          <w:sz w:val="28"/>
          <w:szCs w:val="28"/>
        </w:rPr>
      </w:pPr>
    </w:p>
    <w:sectPr w:rsidR="00AF452D" w:rsidRPr="00A8177A" w:rsidSect="00A75889">
      <w:headerReference w:type="default" r:id="rId23"/>
      <w:pgSz w:w="16839" w:h="11907" w:orient="landscape"/>
      <w:pgMar w:top="1418" w:right="1138" w:bottom="1138" w:left="113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267" w:rsidRDefault="009A5267">
      <w:r>
        <w:separator/>
      </w:r>
    </w:p>
  </w:endnote>
  <w:endnote w:type="continuationSeparator" w:id="0">
    <w:p w:rsidR="009A5267" w:rsidRDefault="009A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widowControl/>
      <w:tabs>
        <w:tab w:val="center" w:pos="4320"/>
        <w:tab w:val="right" w:pos="8640"/>
      </w:tabs>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widowControl/>
      <w:tabs>
        <w:tab w:val="center" w:pos="4320"/>
        <w:tab w:val="right" w:pos="8640"/>
      </w:tabs>
      <w:rPr>
        <w:rFonts w:ascii="Times New Roman" w:eastAsia="Times New Roman" w:hAnsi="Times New Roman" w:cs="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267" w:rsidRDefault="009A5267">
      <w:r>
        <w:separator/>
      </w:r>
    </w:p>
  </w:footnote>
  <w:footnote w:type="continuationSeparator" w:id="0">
    <w:p w:rsidR="009A5267" w:rsidRDefault="009A5267">
      <w:r>
        <w:continuationSeparator/>
      </w:r>
    </w:p>
  </w:footnote>
  <w:footnote w:id="1">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Hội thảo: tại TP. Đà Nẵng (ngày 21/4/2023), TP. Hà Nội (ngày 02/6/2023), TP. Cần Thơ (ngày 16/6/2023), và tham gia Hội thảo do Hội Cấp thoát nước Việt Nam tổ chức tại tỉnh Quảng Ninh (ngày 09/6/2023)</w:t>
      </w:r>
    </w:p>
  </w:footnote>
  <w:footnote w:id="2">
    <w:p w:rsidR="00A73CAC" w:rsidRDefault="00A73CAC">
      <w:pPr>
        <w:widowControl/>
        <w:tabs>
          <w:tab w:val="left" w:pos="187"/>
        </w:tabs>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Nghị định số 124/2011/NĐ-CP ngày 28/12/2011 về sửa đổi, bổ sung một số Điều của Nghị định số 117/2007/NĐ-CP ngày 11/7/2007 về sản xuất, cung cấp và tiêu thụ nước sạch; </w:t>
      </w:r>
    </w:p>
    <w:p w:rsidR="00A73CAC" w:rsidRDefault="00A73CAC">
      <w:pPr>
        <w:widowControl/>
        <w:tabs>
          <w:tab w:val="left" w:pos="18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Nghị định số 98/2019/NĐ-CP ngày 27/12/2019 của Chính phủ về sửa đổi, bổ sung một số điều của các nghị định thuộc lĩnh vực hạ tầng kỹ thuật;</w:t>
      </w:r>
    </w:p>
    <w:p w:rsidR="00A73CAC" w:rsidRPr="0033457A" w:rsidRDefault="00A73CAC" w:rsidP="0033457A">
      <w:pPr>
        <w:widowControl/>
        <w:tabs>
          <w:tab w:val="left" w:pos="18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Nghị định số 42/2017/NĐ-CP ngày 05/4/2017 của Chính phủ về về sửa đổi, bổ sung một số điều Nghị định số </w:t>
      </w:r>
      <w:hyperlink r:id="rId1">
        <w:r>
          <w:rPr>
            <w:rFonts w:ascii="Times New Roman" w:eastAsia="Times New Roman" w:hAnsi="Times New Roman" w:cs="Times New Roman"/>
            <w:sz w:val="20"/>
            <w:szCs w:val="20"/>
          </w:rPr>
          <w:t>59/2015/NĐ-CP</w:t>
        </w:r>
      </w:hyperlink>
      <w:r>
        <w:rPr>
          <w:rFonts w:ascii="Times New Roman" w:eastAsia="Times New Roman" w:hAnsi="Times New Roman" w:cs="Times New Roman"/>
          <w:sz w:val="20"/>
          <w:szCs w:val="20"/>
        </w:rPr>
        <w:t> ngày 18 tháng 6 năm 2015 của Chính phủ về quản lý dự án đầu tư xây dựng;</w:t>
      </w:r>
    </w:p>
  </w:footnote>
  <w:footnote w:id="3">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Garamond" w:eastAsia="Garamond" w:hAnsi="Garamond" w:cs="Garamond"/>
          <w:sz w:val="22"/>
          <w:szCs w:val="22"/>
          <w:vertAlign w:val="superscript"/>
        </w:rPr>
        <w:t xml:space="preserve"> </w:t>
      </w:r>
      <w:r>
        <w:rPr>
          <w:rFonts w:ascii="Times New Roman" w:eastAsia="Times New Roman" w:hAnsi="Times New Roman" w:cs="Times New Roman"/>
          <w:sz w:val="20"/>
          <w:szCs w:val="20"/>
        </w:rPr>
        <w:t>5 thành phố trực thuộc Trung ương, các tỉnh: Bến Tre, Long An, Kon Tum, Bình Định, Quảng Nam,…</w:t>
      </w:r>
    </w:p>
  </w:footnote>
  <w:footnote w:id="4">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Garamond" w:eastAsia="Garamond" w:hAnsi="Garamond" w:cs="Garamond"/>
          <w:sz w:val="22"/>
          <w:szCs w:val="22"/>
          <w:vertAlign w:val="superscript"/>
        </w:rPr>
        <w:t xml:space="preserve"> </w:t>
      </w:r>
      <w:r>
        <w:rPr>
          <w:rFonts w:ascii="Times New Roman" w:eastAsia="Times New Roman" w:hAnsi="Times New Roman" w:cs="Times New Roman"/>
          <w:sz w:val="20"/>
          <w:szCs w:val="20"/>
        </w:rPr>
        <w:t>Các tỉnh: Bắc Kạn, Hà Nam, Hải Dương, Ninh Bình, Bắc Giang, Bắc Ninh, Bến Tre, Bình Định, Bà Rịa - Vũng Tàu, Cà Mau, Long An, Ninh Thuận, Nghệ An, Quảng Ngãi, Sơn La, Thái Nguyên, Thanh Hóa, Thừa Thiên Huế, Trà Vinh, Yên Bái, Đồng Tháp.</w:t>
      </w:r>
    </w:p>
  </w:footnote>
  <w:footnote w:id="5">
    <w:p w:rsidR="00A73CAC" w:rsidRDefault="00A73CAC">
      <w:pPr>
        <w:spacing w:before="120"/>
        <w:jc w:val="both"/>
        <w:rPr>
          <w:rFonts w:ascii="Times New Roman" w:eastAsia="Times New Roman" w:hAnsi="Times New Roman" w:cs="Times New Roman"/>
          <w:sz w:val="20"/>
          <w:szCs w:val="20"/>
        </w:rPr>
      </w:pPr>
      <w:r>
        <w:rPr>
          <w:rStyle w:val="FootnoteReference"/>
        </w:rPr>
        <w:footnoteRef/>
      </w:r>
      <w:r>
        <w:rPr>
          <w:sz w:val="22"/>
          <w:szCs w:val="22"/>
        </w:rPr>
        <w:t xml:space="preserve"> </w:t>
      </w:r>
      <w:r>
        <w:rPr>
          <w:rFonts w:ascii="Times New Roman" w:eastAsia="Times New Roman" w:hAnsi="Times New Roman" w:cs="Times New Roman"/>
          <w:sz w:val="20"/>
          <w:szCs w:val="20"/>
        </w:rPr>
        <w:t>Luật Xây dựng năm 2014 và Luật sửa đổi, bổ sung một số điều của Luật Xây dựng năm 2020; Luật Quy hoạch đô thị năm 2009; Luật Quy hoạch năm 2017 và Luật sửa đổi, bổ sung một số điều của 37 Luật có liên quan đến quy hoạch năm 2018; Luật Bảo vệ môi trường năm 2020; Luật Tài nguyên nước năm 2012; Luật Giá năm 2012; Luật Thủy lợi năm 2017; Luật Đầu tư năm 2020; Luật Đầu tư công năm 2019; Luật Đầu tư theo phương thức đối tác công tư năm 2020; Luật Doanh nghiệp năm 2020; Luật Quản lý, sử dụng vốn nhà nước đầu tư vào sản xuất, kinh doanh tại doanh nghiệp năm 2014; Luật Đất đai năm 2013, các Luật liên quan và các Nghị định hướng dẫn</w:t>
      </w:r>
    </w:p>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p>
  </w:footnote>
  <w:footnote w:id="6">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thành phố: Hà Nội, Bình Dương, Hà Nam, Lạng Sơn, Long An, Phú Yên, Vĩnh Phúc.</w:t>
      </w:r>
    </w:p>
  </w:footnote>
  <w:footnote w:id="7">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thành phố: Đà Nẵng, Hải Dương.</w:t>
      </w:r>
    </w:p>
  </w:footnote>
  <w:footnote w:id="8">
    <w:p w:rsidR="00A73CAC" w:rsidRDefault="00A73CAC">
      <w:pPr>
        <w:widowControl/>
        <w:tabs>
          <w:tab w:val="left" w:pos="187"/>
        </w:tabs>
        <w:spacing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rPr>
        <w:t xml:space="preserve"> </w:t>
      </w:r>
      <w:r>
        <w:rPr>
          <w:rFonts w:ascii="Times New Roman" w:eastAsia="Times New Roman" w:hAnsi="Times New Roman" w:cs="Times New Roman"/>
          <w:sz w:val="22"/>
          <w:szCs w:val="22"/>
        </w:rPr>
        <w:t>Thành phố Hà Nội được phê duyệt quy hoạch cấp nước đến năm 2030, tầm nhìn đến năm 2050 tại quyết định số 499/QĐ-TTg ngày 21/3/2021; phê duyệt Điều chỉnh Quy hoạch cấp nước Thủ đô Hà Nội đến năm 2030, tầm nhìn đến năm 2050 tại Quyết định số 554/QĐ-TTg ngày 06/4/2021;</w:t>
      </w:r>
    </w:p>
    <w:p w:rsidR="00A73CAC" w:rsidRDefault="00A73CAC">
      <w:pPr>
        <w:widowControl/>
        <w:tabs>
          <w:tab w:val="left" w:pos="187"/>
        </w:tabs>
        <w:spacing w:after="120"/>
        <w:ind w:left="187" w:hanging="187"/>
        <w:jc w:val="both"/>
        <w:rPr>
          <w:rFonts w:ascii="Times New Roman" w:eastAsia="Times New Roman" w:hAnsi="Times New Roman" w:cs="Times New Roman"/>
        </w:rPr>
      </w:pPr>
      <w:r>
        <w:rPr>
          <w:rFonts w:ascii="Times New Roman" w:eastAsia="Times New Roman" w:hAnsi="Times New Roman" w:cs="Times New Roman"/>
          <w:sz w:val="22"/>
          <w:szCs w:val="22"/>
        </w:rPr>
        <w:t>- Thành phố Hồ Chí Minh được Thủ tướng Chính phủ phê duyệt quy hoạch cấp nước đến năm 2025 tại Quyết định số 729/QĐ-TTg ngày 19/06/2012;</w:t>
      </w:r>
    </w:p>
  </w:footnote>
  <w:footnote w:id="9">
    <w:p w:rsidR="00A73CAC" w:rsidRDefault="00A73CAC">
      <w:pPr>
        <w:widowControl/>
        <w:tabs>
          <w:tab w:val="left" w:pos="187"/>
        </w:tabs>
        <w:spacing w:after="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0"/>
          <w:szCs w:val="20"/>
        </w:rPr>
        <w:t>Thành phố Hồ Chí Minh phê duyệt Quy hoạch tổng thể hệ thống thoát nước đến năm 2020 tại Quyết định số 752/QĐ-TTg ngày 19/6/2001.</w:t>
      </w:r>
    </w:p>
  </w:footnote>
  <w:footnote w:id="10">
    <w:p w:rsidR="00A73CAC" w:rsidRDefault="00A73CAC">
      <w:pPr>
        <w:widowControl/>
        <w:tabs>
          <w:tab w:val="left" w:pos="187"/>
        </w:tabs>
        <w:spacing w:after="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Giai đoạn từ 01/01/2010 đến 31/12/2014, quy hoạch thoát nước thủ đô Hà Nội được tổ chức lập và phê duyệt tại quyết định số 725/QĐ-TTg ngày 10/5/2013; các tỉnh: Quảng Ninh, Vĩnh Phúc tổ chức lập và phê duyệt quy hoạch thoát nước cho các đô thị thuộc tỉnh.</w:t>
      </w:r>
    </w:p>
  </w:footnote>
  <w:footnote w:id="11">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Báo cáo tóm tắt Huy động vốn cho ngành nước: Nhu cầu đầu tư và công cụ hỗ trợ tiềm năng (Unicef).</w:t>
      </w:r>
    </w:p>
  </w:footnote>
  <w:footnote w:id="12">
    <w:p w:rsidR="00A73CAC" w:rsidRDefault="00A73CAC">
      <w:pPr>
        <w:tabs>
          <w:tab w:val="left" w:pos="187"/>
        </w:tabs>
        <w:spacing w:before="40"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Tình trạng ngập úng vẫn xảy ra tại nhiều đô thị như tại TP. Hà Nội, trên các tuyến phố chính khu vực nội thành tồn tại 18 điểm úng ngập cục bộ và tồn tại các điểm ngập cục bộ trên một số tuyến thuộc thị trấn các huyện và trong các ngõ, ngách khu dân cư 12 quận nội thành, các tuyến tỉnh lộ, quốc lộ. Kết quả xử lý các điểm đen về úng ngập đã tồn tại nhiều năm: Năm 2017, xóa bỏ được 02/18 điểm ngập; Năm 2018, 2019: đã cải tạo thoát nước tại 02/16 điểm ngập.</w:t>
      </w:r>
    </w:p>
  </w:footnote>
  <w:footnote w:id="13">
    <w:p w:rsidR="00A73CAC" w:rsidRDefault="00A73CAC">
      <w:pPr>
        <w:tabs>
          <w:tab w:val="left" w:pos="187"/>
        </w:tabs>
        <w:spacing w:before="40"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Tại TP. Hồ Chí Minh theo số liệu thống kê, theo dõi, đầu năm 2008 trên địa bàn thành phố có 126 tuyến đường trục chính bị ngập do mưa; đến nay trên địa bàn thành phố còn tồn tại 40 tuyến đường trục chính bị ngập do mưa. Dự kiến đến hết năm 2020 chỉ tiêu đề ra trong nhiệm kỳ sẽ giải quyết 13/17 tuyến đường ngập nước do mưa, 23/23 tuyến đường ngập nước đã xử lý tạm bằng giải pháp cấp bách (tổng cộng 36/40 tuyến đường).</w:t>
      </w:r>
    </w:p>
  </w:footnote>
  <w:footnote w:id="14">
    <w:p w:rsidR="00A73CAC" w:rsidRDefault="00A73CAC">
      <w:pPr>
        <w:widowControl/>
        <w:tabs>
          <w:tab w:val="left" w:pos="187"/>
        </w:tabs>
        <w:spacing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Quy định tại Điều 44 Nghị định số 117/2007/NĐ-CP ngày 11/7/2007 của Chính phủ về sản xuất, cung cấp và tiêu thụ nước sạch.</w:t>
      </w:r>
    </w:p>
  </w:footnote>
  <w:footnote w:id="15">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số 91/2018/QĐ-UBND ngày 23/10/2018 của UBND tỉnh Ninh Thuận ban hành Quy định đấu nối nước thải vào hệ thống thoát nước đô thị trên địa bàn tỉnh Ninh Thuận; Quyết định số 12/2018/QĐ-UBND ngày 20/6/2018 của UBND tỉnh Đắk Lắk quy định đấu nối và hỗ trợ đấu nối vào hệ thống thoát nước thải trên địa bàn thành phố Buôn Ma Thuột; Quyết định số 02/2016/QĐ-UBND ngày 18/01/2016 của UBND tỉnh Hòa Bình ban hành Quy định đấu nối vào hệ thống thoát nước trên địa bàn thành phố Hòa Bình.</w:t>
      </w:r>
    </w:p>
  </w:footnote>
  <w:footnote w:id="16">
    <w:p w:rsidR="00A73CAC" w:rsidRDefault="00A73CAC">
      <w:pPr>
        <w:widowControl/>
        <w:tabs>
          <w:tab w:val="left" w:pos="187"/>
        </w:tabs>
        <w:spacing w:after="60"/>
        <w:jc w:val="both"/>
        <w:rPr>
          <w:rFonts w:ascii="Times New Roman" w:eastAsia="Times New Roman" w:hAnsi="Times New Roman" w:cs="Times New Roman"/>
          <w:i/>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An Giang, Phú Yên, Quảng Ngãi, Sơn La, Sóc Trăng, Tây Ninh.</w:t>
      </w:r>
    </w:p>
  </w:footnote>
  <w:footnote w:id="17">
    <w:p w:rsidR="00A73CAC" w:rsidRDefault="00A73CAC">
      <w:pPr>
        <w:widowControl/>
        <w:tabs>
          <w:tab w:val="center" w:pos="4680"/>
          <w:tab w:val="right" w:pos="9360"/>
        </w:tabs>
        <w:spacing w:before="12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rPr>
        <w:t xml:space="preserve"> Về </w:t>
      </w:r>
      <w:r>
        <w:rPr>
          <w:rFonts w:ascii="Times New Roman" w:eastAsia="Times New Roman" w:hAnsi="Times New Roman" w:cs="Times New Roman"/>
          <w:sz w:val="20"/>
          <w:szCs w:val="20"/>
        </w:rPr>
        <w:t>Cổ phần hóa các DNNN quản lý thoát nước: Về tổ chức các doanh nghiệp nhà nước (DNNN), quá trình cải cách DNNN trong lĩnh vực thoát nước và xử lý nước thải bắt đầu từ năm 2007 khi Quyết định số 38/2007/QĐ-TTg ngày 16/3/2007 được ban hành, theo đó loại bỏ quy định bắt buộc Nhà nước nắm giữ 100% vốn trong các DNNN hoạt động trong lĩnh vực thoát nước đô thị. Kể từ năm 2007-2021, Nhà nước chỉ sở hữu tối thiểu 50% vốn điều lệ đối với các DNNN thuộc lĩnh vực thoát nước. Gần đây nhất, vào năm 2021, tỷ lệ sở hữu vốn Nhà nước tại các DNNN được quy định trong khoảng từ 50% đến dưới 65%.</w:t>
      </w:r>
      <w:r>
        <w:rPr>
          <w:rFonts w:ascii="Times New Roman" w:eastAsia="Times New Roman" w:hAnsi="Times New Roman" w:cs="Times New Roman"/>
          <w:sz w:val="20"/>
          <w:szCs w:val="20"/>
          <w:vertAlign w:val="superscript"/>
        </w:rPr>
        <w:t>.</w:t>
      </w:r>
    </w:p>
  </w:footnote>
  <w:footnote w:id="18">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Bắc Ninh, Bình Định, Nghệ An, Quảng Bình, Bắc Kạn, Bình Phước, Tuyên Quang.</w:t>
      </w:r>
    </w:p>
  </w:footnote>
  <w:footnote w:id="19">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Điểm c Khoản 4 Điều 25 Nghị định 80 quy định: </w:t>
      </w:r>
      <w:r>
        <w:rPr>
          <w:rFonts w:ascii="Times New Roman" w:eastAsia="Times New Roman" w:hAnsi="Times New Roman" w:cs="Times New Roman"/>
          <w:i/>
          <w:sz w:val="22"/>
          <w:szCs w:val="22"/>
        </w:rPr>
        <w:t>” Khi đầu tư xây dựng nhà máy xử lý nước thải phải có các giải pháp thu gom và xử lý bùn thải phù hợp”</w:t>
      </w:r>
      <w:r>
        <w:rPr>
          <w:rFonts w:ascii="Times New Roman" w:eastAsia="Times New Roman" w:hAnsi="Times New Roman" w:cs="Times New Roman"/>
          <w:sz w:val="22"/>
          <w:szCs w:val="22"/>
        </w:rPr>
        <w:t>.</w:t>
      </w:r>
    </w:p>
  </w:footnote>
  <w:footnote w:id="20">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Đồng Nai, Ninh Thuận.</w:t>
      </w:r>
    </w:p>
  </w:footnote>
  <w:footnote w:id="21">
    <w:p w:rsidR="00A73CAC" w:rsidRDefault="00A73CAC">
      <w:pPr>
        <w:widowControl/>
        <w:tabs>
          <w:tab w:val="left" w:pos="187"/>
        </w:tabs>
        <w:spacing w:after="60"/>
        <w:jc w:val="both"/>
        <w:rPr>
          <w:rFonts w:ascii="Times New Roman" w:eastAsia="Times New Roman" w:hAnsi="Times New Roman" w:cs="Times New Roman"/>
          <w:i/>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Khoản 3 Điều 40 Nghị định 38 quy định: </w:t>
      </w:r>
      <w:r>
        <w:rPr>
          <w:rFonts w:ascii="Times New Roman" w:eastAsia="Times New Roman" w:hAnsi="Times New Roman" w:cs="Times New Roman"/>
          <w:i/>
          <w:sz w:val="22"/>
          <w:szCs w:val="22"/>
        </w:rPr>
        <w:t>“Bùn thải từ hệ thống xử lý nước thải được quản lý như sau: a) Bùn thải có yếu tố nguy hại vượt ngưỡng chất thải nguy hại phải được quản lý theo quy định về quản lý chất thải nguy hại tại Chương II Nghị định 38; b) Bùn thải không có yếu tố nguy hại vượt ngưỡng chất thải nguy hại phải được quản lý theo quy định về quản lý chất thải rắn công nghiệp thông thường tại Chương IV Nghị định 38”</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p>
  </w:footnote>
  <w:footnote w:id="22">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Quyết định của UBND các tỉnh: Lâm Đồng, Tây Ninh.</w:t>
      </w:r>
    </w:p>
  </w:footnote>
  <w:footnote w:id="23">
    <w:p w:rsidR="00A73CAC" w:rsidRDefault="00A73CAC">
      <w:pPr>
        <w:widowControl/>
        <w:tabs>
          <w:tab w:val="left" w:pos="187"/>
        </w:tabs>
        <w:spacing w:after="60"/>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w:t>
      </w:r>
      <w:r>
        <w:rPr>
          <w:rFonts w:ascii="Times New Roman" w:eastAsia="Times New Roman" w:hAnsi="Times New Roman" w:cs="Times New Roman"/>
          <w:sz w:val="20"/>
          <w:szCs w:val="20"/>
        </w:rPr>
        <w:t xml:space="preserve">Theo Điều 62 Luật Đấu thầu năm 2013, có 04 loại hợp đồng với nhà thầu bao gồm: (1) Hợp đồng trọn gói; (2) Hợp đồng theo đơn giá cố định; (3) Hợp đồng theo đơn giá điều chỉnh; (4) Hợp đồng theo thời gian. </w:t>
      </w:r>
    </w:p>
  </w:footnote>
  <w:footnote w:id="24">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TP. Hà Nội và TP. Hồ Chí Minh đang áp dụng hợp đồng đấu thầu và cho rằng loại hợp đồng theo đơn giá điều chỉnh sẽ phù hợp áp dụng cho công tác quản lý, vận hành hệ thống thoát nước nhưng cần hoàn thiện quy trình định mức đơn giá cho từng loại hình dịch vụ sản phẩm.</w:t>
      </w:r>
    </w:p>
  </w:footnote>
  <w:footnote w:id="25">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Hầu hết các địa phương đã ban hành đơn giá nước sạch khu vực đô thị </w:t>
      </w:r>
    </w:p>
  </w:footnote>
  <w:footnote w:id="26">
    <w:p w:rsidR="00A73CAC" w:rsidRDefault="00A73CAC">
      <w:pPr>
        <w:spacing w:before="40"/>
        <w:jc w:val="both"/>
        <w:rPr>
          <w:sz w:val="22"/>
          <w:szCs w:val="22"/>
        </w:rPr>
      </w:pPr>
      <w:r>
        <w:rPr>
          <w:rStyle w:val="FootnoteReference"/>
        </w:rPr>
        <w:footnoteRef/>
      </w:r>
      <w:r>
        <w:rPr>
          <w:sz w:val="22"/>
          <w:szCs w:val="22"/>
        </w:rPr>
        <w:t xml:space="preserve"> </w:t>
      </w:r>
      <w:r>
        <w:rPr>
          <w:rFonts w:ascii="Times New Roman" w:eastAsia="Times New Roman" w:hAnsi="Times New Roman" w:cs="Times New Roman"/>
          <w:sz w:val="22"/>
          <w:szCs w:val="22"/>
        </w:rPr>
        <w:t>Thực hiện chủ trương thoái vốn nhà nước tại các doanh nghiệp tại Quyết định số 1232/QĐ-TTg ngày 17/8/2017 của Thủ tướng Chính phủ phê duyệt danh mục doanh nghiệp có vốn Nhà nước thực hiện thoái vốn giai đoạn 2017-2020. Tính đến tháng 5/2020, trong số 58 doanh nghiệp nêu trên, có 02 doanh nghiệp hoàn thành chuyển giao về SCIC, 17 doanh nghiệp hoàn thành thoái vốn theo tỷ lệ, 09 doanh nghiệp thoái một phần vốn theo kế hoạch. Tỷ lệ hoàn thành thoái vốn theo kế hoạch là 29%. Đến nay, trên địa bàn toàn quốc có 47 tỉnh thành phố với 54 doanh nghiệp cấp nước có vốn Nhà nước đang duy trì góp vốn; trong đó, Nhà nước nắm giữ trên 51% tại 40 doanh nghiệp, trên 36% tại 14 doanh nghiệp.</w:t>
      </w:r>
    </w:p>
  </w:footnote>
  <w:footnote w:id="27">
    <w:p w:rsidR="00A73CAC" w:rsidRDefault="00A73CAC">
      <w:pPr>
        <w:tabs>
          <w:tab w:val="left" w:pos="187"/>
        </w:tabs>
        <w:spacing w:before="40"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Từ năm 2010, các tỉnh thành phố đã huy động được khoảng 140 doanh nghiệp tư nhân đầu tư công trình cấp nước, đến nay đạt khoảng 250 doanh nghiệp cấp nước đô thị đang khai thác vận hành 750 nhà máy nước quy mô từ 3.000 m</w:t>
      </w:r>
      <w:r>
        <w:rPr>
          <w:rFonts w:ascii="Times New Roman" w:eastAsia="Times New Roman" w:hAnsi="Times New Roman" w:cs="Times New Roman"/>
          <w:sz w:val="22"/>
          <w:szCs w:val="22"/>
          <w:vertAlign w:val="superscript"/>
        </w:rPr>
        <w:t>3</w:t>
      </w:r>
      <w:r>
        <w:rPr>
          <w:rFonts w:ascii="Times New Roman" w:eastAsia="Times New Roman" w:hAnsi="Times New Roman" w:cs="Times New Roman"/>
          <w:sz w:val="22"/>
          <w:szCs w:val="22"/>
        </w:rPr>
        <w:t>/ngđ – 300.000 m</w:t>
      </w:r>
      <w:r>
        <w:rPr>
          <w:rFonts w:ascii="Times New Roman" w:eastAsia="Times New Roman" w:hAnsi="Times New Roman" w:cs="Times New Roman"/>
          <w:sz w:val="22"/>
          <w:szCs w:val="22"/>
          <w:vertAlign w:val="superscript"/>
        </w:rPr>
        <w:t>3</w:t>
      </w:r>
      <w:r>
        <w:rPr>
          <w:rFonts w:ascii="Times New Roman" w:eastAsia="Times New Roman" w:hAnsi="Times New Roman" w:cs="Times New Roman"/>
          <w:sz w:val="22"/>
          <w:szCs w:val="22"/>
        </w:rPr>
        <w:t>/ngđ, cung cấp nước cho khu vực đô thị và nông thôn liền kề; ngoài ra hàng trăm doanh nghiệp tư nhân tham gia đầu tư vào công trình cấp nước nông thôn với quy mô công suất từ 500 m</w:t>
      </w:r>
      <w:r>
        <w:rPr>
          <w:rFonts w:ascii="Times New Roman" w:eastAsia="Times New Roman" w:hAnsi="Times New Roman" w:cs="Times New Roman"/>
          <w:sz w:val="22"/>
          <w:szCs w:val="22"/>
          <w:vertAlign w:val="superscript"/>
        </w:rPr>
        <w:t>3</w:t>
      </w:r>
      <w:r>
        <w:rPr>
          <w:rFonts w:ascii="Times New Roman" w:eastAsia="Times New Roman" w:hAnsi="Times New Roman" w:cs="Times New Roman"/>
          <w:sz w:val="22"/>
          <w:szCs w:val="22"/>
        </w:rPr>
        <w:t>/ngđ – 30.000 m</w:t>
      </w:r>
      <w:r>
        <w:rPr>
          <w:rFonts w:ascii="Times New Roman" w:eastAsia="Times New Roman" w:hAnsi="Times New Roman" w:cs="Times New Roman"/>
          <w:sz w:val="22"/>
          <w:szCs w:val="22"/>
          <w:vertAlign w:val="superscript"/>
        </w:rPr>
        <w:t>3</w:t>
      </w:r>
      <w:r>
        <w:rPr>
          <w:rFonts w:ascii="Times New Roman" w:eastAsia="Times New Roman" w:hAnsi="Times New Roman" w:cs="Times New Roman"/>
          <w:sz w:val="22"/>
          <w:szCs w:val="22"/>
        </w:rPr>
        <w:t>/ngđ.</w:t>
      </w:r>
    </w:p>
  </w:footnote>
  <w:footnote w:id="28">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Quyết định 22/2021/QĐ-TTg ngày 02/07/2021 về tiêu chí phân loại doanh nghiệp Nhà nước và doanh nghiệp có vốn Nhà nước thực hiện chuyển đổi sở hữu, cơ cấu lại và thoái vốn giai đoạn 2021 – 2025</w:t>
      </w:r>
    </w:p>
  </w:footnote>
  <w:footnote w:id="29">
    <w:p w:rsidR="00A73CAC" w:rsidRDefault="00A73CAC">
      <w:pPr>
        <w:widowControl/>
        <w:tabs>
          <w:tab w:val="left" w:pos="187"/>
        </w:tabs>
        <w:spacing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Thông tư số 06/2018/TT-BXD của Bộ Xây dựng về hệ thống chỉ tiêu thống kê ngành Xây dựng và Thông tư số 01/2023/TT-BXD ngày 16/01/2023 quy định chế độ báo cáo định kỳ thuộc phạm vi quản lý nhà nước của Bộ Xây dựng.</w:t>
      </w:r>
    </w:p>
  </w:footnote>
  <w:footnote w:id="30">
    <w:p w:rsidR="00A73CAC" w:rsidRDefault="00A73CAC">
      <w:pPr>
        <w:tabs>
          <w:tab w:val="left" w:pos="187"/>
        </w:tabs>
        <w:spacing w:before="40"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Trung bình thực tế mới đạt khoảng 50% công suất thiết kế do mạng lưới thu gom, đấu nối thoát nước thải chưa được thực hiện, nguồn ngân sách hạn hẹp, trong khi việc thu hút nguồn vốn ngoài ngân sách khó khăn, dẫn đến việc triển khai đấu nối còn nhiều hạn chế.</w:t>
      </w:r>
    </w:p>
  </w:footnote>
  <w:footnote w:id="31">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Tốc độ đô thị hoá: đạt trung bình 3,1%/năm và tỷ lệ đô thị hóa sau mỗi 10 năm tăng từ 5-6% trong suốt 30 năm qua (từ 1990 đến 2020). Năm 2020 tỷ lệ đô thị hóa toàn quốc là 36,8% (Nguồn: Báo cáo quy hoạch hệ thống đô thị và nông thôn thời kỳ 2021-2030, tầm nhìn đến năm 2050, BXD, 2023).</w:t>
      </w:r>
    </w:p>
  </w:footnote>
  <w:footnote w:id="32">
    <w:p w:rsidR="00A73CAC" w:rsidRDefault="00A73CAC">
      <w:pPr>
        <w:tabs>
          <w:tab w:val="left" w:pos="187"/>
        </w:tabs>
        <w:spacing w:before="40" w:after="120"/>
        <w:ind w:left="187" w:hanging="187"/>
        <w:jc w:val="both"/>
        <w:rPr>
          <w:rFonts w:ascii="Times New Roman" w:eastAsia="Times New Roman" w:hAnsi="Times New Roman" w:cs="Times New Roman"/>
          <w:sz w:val="22"/>
          <w:szCs w:val="22"/>
        </w:rPr>
      </w:pPr>
      <w:r>
        <w:rPr>
          <w:rStyle w:val="FootnoteReference"/>
        </w:rPr>
        <w:footnoteRef/>
      </w:r>
      <w:r>
        <w:rPr>
          <w:rFonts w:ascii="Times New Roman" w:eastAsia="Times New Roman" w:hAnsi="Times New Roman" w:cs="Times New Roman"/>
          <w:sz w:val="22"/>
          <w:szCs w:val="22"/>
        </w:rPr>
        <w:t xml:space="preserve"> Hiện nay có khoảng 10 doanh nghiệp chuyên làm nhiệm vụ thoát nước, tập trung tại một số đô thị lớn như Hà Nội, Hải Phòng, Hồ Chí Minh, Bà Rịa - Vũng Tàu, Đà Nẵng, ... Khoảng 20 doanh nghiệp có chức năng hoạt động trong cả lĩnh vực thoát nước và cấp nước, còn lại các doanh nghiệp khác hoạt động mang tính chất đa ngành nghề, bao gồm cả môi trường và xã hội.</w:t>
      </w:r>
    </w:p>
  </w:footnote>
  <w:footnote w:id="33">
    <w:p w:rsidR="00A73CAC" w:rsidRDefault="00A73CAC">
      <w:pPr>
        <w:pStyle w:val="FootnoteText"/>
        <w:rPr>
          <w:lang w:val="en-US"/>
        </w:rPr>
      </w:pPr>
      <w:r>
        <w:rPr>
          <w:rStyle w:val="FootnoteReference"/>
        </w:rPr>
        <w:footnoteRef/>
      </w:r>
      <w:r>
        <w:t xml:space="preserve"> </w:t>
      </w:r>
      <w:r>
        <w:rPr>
          <w:lang w:val="en-US"/>
        </w:rPr>
        <w:t xml:space="preserve">Luật Giá 2023 đã được ban hành và có hiệu lực từ tháng 7/2023 là cơ sở để điều chỉnh, triển khai thực hiện các quy định về giá và là cơ sở để đưa ra các quy định chi tiết, hướng dẫn xác định giá theo đặc thù của lĩnh vực cấp, thoát nước </w:t>
      </w:r>
    </w:p>
    <w:p w:rsidR="00A73CAC" w:rsidRPr="006D03E3" w:rsidRDefault="00A73CAC">
      <w:pPr>
        <w:pStyle w:val="FootnoteText"/>
        <w:rPr>
          <w:lang w:val="en-US"/>
        </w:rPr>
      </w:pPr>
    </w:p>
  </w:footnote>
  <w:footnote w:id="34">
    <w:p w:rsidR="00A73CAC" w:rsidRDefault="00A73CAC">
      <w:pPr>
        <w:widowControl/>
        <w:tabs>
          <w:tab w:val="left" w:pos="187"/>
        </w:tabs>
        <w:spacing w:after="120"/>
        <w:ind w:left="187" w:hanging="187"/>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Nguồn: https://mof.gov.vn/webcenter/portal/vclvcstc/pages_r/l/chi-tiet-tin?dDocName=MOFUCM083901</w:t>
      </w:r>
    </w:p>
  </w:footnote>
  <w:footnote w:id="35">
    <w:p w:rsidR="00A73CAC" w:rsidRDefault="00A73CAC">
      <w:pPr>
        <w:ind w:left="360"/>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8"/>
          <w:szCs w:val="28"/>
        </w:rPr>
        <w:t>T</w:t>
      </w:r>
      <w:r>
        <w:rPr>
          <w:rFonts w:ascii="Times New Roman" w:eastAsia="Times New Roman" w:hAnsi="Times New Roman" w:cs="Times New Roman"/>
          <w:sz w:val="20"/>
          <w:szCs w:val="20"/>
        </w:rPr>
        <w:t xml:space="preserve">hông tư 06/2016-TT-NHNN do Ngân hàng Nhà nước Việt Nam ban hành đang đặt ra giới hạn thấp hơn là các NHTM được phép cung cấp các khoản vay trung và dài hạn lên tới 40% trong huy động vốn ngắn hạn từ năm 2018 so với giới hạn 60% trong giai đoạn 2015-2016, làm giảm khả năng cho vay dài hạn của các NHTM để tài trợ cho các dự án CSHT. </w:t>
      </w:r>
    </w:p>
    <w:p w:rsidR="00A73CAC" w:rsidRDefault="00A73CAC">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quy định hiện hành, hình thức phát hành trái phiếu chính quyền địa phương thường theo các định hướng, chủ trương nhất định, khó áp dụng riêng cho ngành thoát nước.</w:t>
      </w:r>
    </w:p>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p>
  </w:footnote>
  <w:footnote w:id="36">
    <w:p w:rsidR="00A73CAC" w:rsidRPr="007B2C63" w:rsidRDefault="00A73CAC">
      <w:pPr>
        <w:tabs>
          <w:tab w:val="left" w:pos="187"/>
        </w:tabs>
        <w:spacing w:before="40" w:after="120"/>
        <w:ind w:left="187" w:hanging="187"/>
        <w:jc w:val="both"/>
        <w:rPr>
          <w:rFonts w:ascii="Times New Roman" w:eastAsia="Times New Roman" w:hAnsi="Times New Roman" w:cs="Times New Roman"/>
          <w:sz w:val="22"/>
          <w:szCs w:val="22"/>
          <w:lang w:val="en-US"/>
        </w:rPr>
      </w:pPr>
      <w:r>
        <w:rPr>
          <w:rStyle w:val="FootnoteReference"/>
        </w:rPr>
        <w:footnoteRef/>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lang w:val="en-US"/>
        </w:rPr>
        <w:t xml:space="preserve">Thiếu quy định về hành lang bảo vệ hệ thống thoát nước áp dụng theo quy mô cho sông, hồ, quyền xử phạt, chế tài xử phát của đơn vị thoát nước được giao quản lý vận hành </w:t>
      </w:r>
    </w:p>
  </w:footnote>
  <w:footnote w:id="37">
    <w:p w:rsidR="00A73CAC" w:rsidRDefault="00A73CAC">
      <w:pPr>
        <w:widowControl/>
        <w:tabs>
          <w:tab w:val="left" w:pos="187"/>
        </w:tabs>
        <w:spacing w:after="120"/>
        <w:ind w:left="187" w:hanging="18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Báo cáo tóm tắt Huy động vốn cho ngành nước: Nhu cầu đầu tư và công cụ hỗ trợ tiềm năng (unicef).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widowControl/>
      <w:tabs>
        <w:tab w:val="center" w:pos="4680"/>
        <w:tab w:val="right" w:pos="9360"/>
      </w:tabs>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widowControl/>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0621F">
      <w:rPr>
        <w:rFonts w:ascii="Times New Roman" w:eastAsia="Times New Roman" w:hAnsi="Times New Roman" w:cs="Times New Roman"/>
        <w:noProof/>
      </w:rPr>
      <w:t>75</w:t>
    </w:r>
    <w:r>
      <w:rPr>
        <w:rFonts w:ascii="Times New Roman" w:eastAsia="Times New Roman" w:hAnsi="Times New Roman" w:cs="Times New Roman"/>
      </w:rPr>
      <w:fldChar w:fldCharType="end"/>
    </w:r>
  </w:p>
  <w:p w:rsidR="00A73CAC" w:rsidRDefault="00A73CAC">
    <w:pPr>
      <w:widowControl/>
      <w:tabs>
        <w:tab w:val="center" w:pos="4680"/>
        <w:tab w:val="right" w:pos="9360"/>
      </w:tabs>
      <w:rPr>
        <w:rFonts w:ascii="Times New Roman" w:eastAsia="Times New Roman" w:hAnsi="Times New Roman" w:cs="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C" w:rsidRDefault="00A73CAC">
    <w:pPr>
      <w:widowControl/>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lang w:val="en-US"/>
      </w:rPr>
      <w:t xml:space="preserve">PL -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0621F">
      <w:rPr>
        <w:rFonts w:ascii="Times New Roman" w:eastAsia="Times New Roman" w:hAnsi="Times New Roman" w:cs="Times New Roman"/>
        <w:noProof/>
      </w:rPr>
      <w:t>1</w:t>
    </w:r>
    <w:r>
      <w:rPr>
        <w:rFonts w:ascii="Times New Roman" w:eastAsia="Times New Roman" w:hAnsi="Times New Roman" w:cs="Times New Roman"/>
      </w:rPr>
      <w:fldChar w:fldCharType="end"/>
    </w:r>
  </w:p>
  <w:p w:rsidR="00A73CAC" w:rsidRDefault="00A73CAC">
    <w:pPr>
      <w:widowControl/>
      <w:tabs>
        <w:tab w:val="center" w:pos="4680"/>
        <w:tab w:val="right" w:pos="936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B72CC5D2"/>
    <w:lvl w:ilvl="0">
      <w:start w:val="1"/>
      <w:numFmt w:val="bullet"/>
      <w:lvlText w:val="▪"/>
      <w:lvlJc w:val="left"/>
      <w:pPr>
        <w:ind w:left="153" w:hanging="96"/>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9C8AC8EF"/>
    <w:multiLevelType w:val="multilevel"/>
    <w:tmpl w:val="9C8AC8EF"/>
    <w:lvl w:ilvl="0">
      <w:start w:val="1"/>
      <w:numFmt w:val="decimal"/>
      <w:lvlText w:val="%1"/>
      <w:lvlJc w:val="left"/>
      <w:pPr>
        <w:ind w:left="426"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B0F1ACD9"/>
    <w:multiLevelType w:val="multilevel"/>
    <w:tmpl w:val="B0F1ACD9"/>
    <w:lvl w:ilvl="0">
      <w:start w:val="1"/>
      <w:numFmt w:val="decimal"/>
      <w:lvlText w:val="%1"/>
      <w:lvlJc w:val="left"/>
      <w:pPr>
        <w:ind w:left="490"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C8879AEF"/>
    <w:multiLevelType w:val="multilevel"/>
    <w:tmpl w:val="C8879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D7F9FE59"/>
    <w:multiLevelType w:val="multilevel"/>
    <w:tmpl w:val="D7F9FE59"/>
    <w:lvl w:ilvl="0">
      <w:start w:val="1"/>
      <w:numFmt w:val="decimal"/>
      <w:lvlText w:val="%1"/>
      <w:lvlJc w:val="left"/>
      <w:pPr>
        <w:ind w:left="425"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DCBA6B53"/>
    <w:multiLevelType w:val="multilevel"/>
    <w:tmpl w:val="C696FE5E"/>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F4B5D9F5"/>
    <w:multiLevelType w:val="multilevel"/>
    <w:tmpl w:val="F4B5D9F5"/>
    <w:lvl w:ilvl="0">
      <w:start w:val="1"/>
      <w:numFmt w:val="decimal"/>
      <w:lvlText w:val="(%1)"/>
      <w:lvlJc w:val="left"/>
      <w:pPr>
        <w:ind w:left="0" w:firstLine="0"/>
      </w:pPr>
      <w:rPr>
        <w:rFonts w:ascii="Times New Roman" w:eastAsia="Times New Roman" w:hAnsi="Times New Roman" w:cs="Times New Roman"/>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248C179"/>
    <w:multiLevelType w:val="multilevel"/>
    <w:tmpl w:val="0248C179"/>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E640482"/>
    <w:multiLevelType w:val="multilevel"/>
    <w:tmpl w:val="0E640482"/>
    <w:lvl w:ilvl="0">
      <w:start w:val="1"/>
      <w:numFmt w:val="decimal"/>
      <w:lvlText w:val="%1"/>
      <w:lvlJc w:val="left"/>
      <w:pPr>
        <w:ind w:left="425"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470EC97"/>
    <w:multiLevelType w:val="multilevel"/>
    <w:tmpl w:val="2470EC9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A8F537B"/>
    <w:multiLevelType w:val="multilevel"/>
    <w:tmpl w:val="2A8F537B"/>
    <w:lvl w:ilvl="0">
      <w:start w:val="8"/>
      <w:numFmt w:val="decimal"/>
      <w:lvlText w:val="%1."/>
      <w:lvlJc w:val="left"/>
      <w:pPr>
        <w:ind w:left="0" w:firstLine="0"/>
      </w:pPr>
    </w:lvl>
    <w:lvl w:ilvl="1">
      <w:start w:val="1"/>
      <w:numFmt w:val="decimal"/>
      <w:lvlText w:val="%1.%2."/>
      <w:lvlJc w:val="left"/>
      <w:pPr>
        <w:ind w:left="11"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3DE12CCC"/>
    <w:multiLevelType w:val="hybridMultilevel"/>
    <w:tmpl w:val="77F0B2DA"/>
    <w:lvl w:ilvl="0" w:tplc="354E61CE">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46A08BB8"/>
    <w:multiLevelType w:val="multilevel"/>
    <w:tmpl w:val="46A08BB8"/>
    <w:lvl w:ilvl="0">
      <w:start w:val="1"/>
      <w:numFmt w:val="decimal"/>
      <w:lvlText w:val="%1"/>
      <w:lvlJc w:val="left"/>
      <w:pPr>
        <w:ind w:left="426"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499A5D40"/>
    <w:multiLevelType w:val="multilevel"/>
    <w:tmpl w:val="499A5D40"/>
    <w:lvl w:ilvl="0">
      <w:start w:val="1"/>
      <w:numFmt w:val="decimal"/>
      <w:lvlText w:val="%1"/>
      <w:lvlJc w:val="left"/>
      <w:pPr>
        <w:ind w:left="425"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4" w15:restartNumberingAfterBreak="0">
    <w:nsid w:val="4C1BAE26"/>
    <w:multiLevelType w:val="multilevel"/>
    <w:tmpl w:val="4C1BAE26"/>
    <w:lvl w:ilvl="0">
      <w:start w:val="1"/>
      <w:numFmt w:val="decimal"/>
      <w:lvlText w:val="%1"/>
      <w:lvlJc w:val="left"/>
      <w:pPr>
        <w:ind w:left="425"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4D4DC07F"/>
    <w:multiLevelType w:val="multilevel"/>
    <w:tmpl w:val="4D4DC07F"/>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A241D34"/>
    <w:multiLevelType w:val="multilevel"/>
    <w:tmpl w:val="5A241D34"/>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7" w15:restartNumberingAfterBreak="0">
    <w:nsid w:val="60382F6E"/>
    <w:multiLevelType w:val="multilevel"/>
    <w:tmpl w:val="60382F6E"/>
    <w:lvl w:ilvl="0">
      <w:start w:val="1"/>
      <w:numFmt w:val="decimal"/>
      <w:lvlText w:val="%1"/>
      <w:lvlJc w:val="left"/>
      <w:pPr>
        <w:ind w:left="490" w:firstLine="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72183CF9"/>
    <w:multiLevelType w:val="multilevel"/>
    <w:tmpl w:val="72183CF9"/>
    <w:lvl w:ilvl="0">
      <w:start w:val="3"/>
      <w:numFmt w:val="decimal"/>
      <w:pStyle w:val="Reportwithnumber"/>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8"/>
  </w:num>
  <w:num w:numId="2">
    <w:abstractNumId w:val="7"/>
  </w:num>
  <w:num w:numId="3">
    <w:abstractNumId w:val="0"/>
  </w:num>
  <w:num w:numId="4">
    <w:abstractNumId w:val="10"/>
  </w:num>
  <w:num w:numId="5">
    <w:abstractNumId w:val="16"/>
  </w:num>
  <w:num w:numId="6">
    <w:abstractNumId w:val="3"/>
  </w:num>
  <w:num w:numId="7">
    <w:abstractNumId w:val="15"/>
  </w:num>
  <w:num w:numId="8">
    <w:abstractNumId w:val="6"/>
  </w:num>
  <w:num w:numId="9">
    <w:abstractNumId w:val="9"/>
  </w:num>
  <w:num w:numId="10">
    <w:abstractNumId w:val="5"/>
  </w:num>
  <w:num w:numId="11">
    <w:abstractNumId w:val="4"/>
  </w:num>
  <w:num w:numId="12">
    <w:abstractNumId w:val="1"/>
  </w:num>
  <w:num w:numId="13">
    <w:abstractNumId w:val="14"/>
  </w:num>
  <w:num w:numId="14">
    <w:abstractNumId w:val="17"/>
  </w:num>
  <w:num w:numId="15">
    <w:abstractNumId w:val="8"/>
  </w:num>
  <w:num w:numId="16">
    <w:abstractNumId w:val="12"/>
  </w:num>
  <w:num w:numId="17">
    <w:abstractNumId w:val="2"/>
  </w:num>
  <w:num w:numId="18">
    <w:abstractNumId w:val="11"/>
  </w:num>
  <w:num w:numId="19">
    <w:abstractNumId w:val="1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F3E"/>
    <w:rsid w:val="00023060"/>
    <w:rsid w:val="00045F97"/>
    <w:rsid w:val="00047AE6"/>
    <w:rsid w:val="00053F46"/>
    <w:rsid w:val="000D5E65"/>
    <w:rsid w:val="000D5FEE"/>
    <w:rsid w:val="00106465"/>
    <w:rsid w:val="00112AFB"/>
    <w:rsid w:val="001228AB"/>
    <w:rsid w:val="00131B10"/>
    <w:rsid w:val="0014694E"/>
    <w:rsid w:val="00172A27"/>
    <w:rsid w:val="001B15A0"/>
    <w:rsid w:val="00216423"/>
    <w:rsid w:val="00233190"/>
    <w:rsid w:val="002744F8"/>
    <w:rsid w:val="002D5C32"/>
    <w:rsid w:val="0032715D"/>
    <w:rsid w:val="0033457A"/>
    <w:rsid w:val="00334E4E"/>
    <w:rsid w:val="0038267E"/>
    <w:rsid w:val="00386BA3"/>
    <w:rsid w:val="003A695F"/>
    <w:rsid w:val="003C0B3F"/>
    <w:rsid w:val="00426EE6"/>
    <w:rsid w:val="00445265"/>
    <w:rsid w:val="00473DBE"/>
    <w:rsid w:val="00480568"/>
    <w:rsid w:val="004A3555"/>
    <w:rsid w:val="004B595F"/>
    <w:rsid w:val="004C2E9B"/>
    <w:rsid w:val="00543741"/>
    <w:rsid w:val="005461B8"/>
    <w:rsid w:val="005713EF"/>
    <w:rsid w:val="005B191E"/>
    <w:rsid w:val="005C790C"/>
    <w:rsid w:val="005F7369"/>
    <w:rsid w:val="00640C93"/>
    <w:rsid w:val="00641A5B"/>
    <w:rsid w:val="006640D0"/>
    <w:rsid w:val="006B48E9"/>
    <w:rsid w:val="006D03E3"/>
    <w:rsid w:val="006F5870"/>
    <w:rsid w:val="0071106C"/>
    <w:rsid w:val="00732051"/>
    <w:rsid w:val="00744C5C"/>
    <w:rsid w:val="007B2C63"/>
    <w:rsid w:val="007B2F8D"/>
    <w:rsid w:val="007D2BD2"/>
    <w:rsid w:val="007D4907"/>
    <w:rsid w:val="00800756"/>
    <w:rsid w:val="008C1B4A"/>
    <w:rsid w:val="008C2193"/>
    <w:rsid w:val="0090621F"/>
    <w:rsid w:val="009279DF"/>
    <w:rsid w:val="009610A5"/>
    <w:rsid w:val="0099695B"/>
    <w:rsid w:val="009A2FB9"/>
    <w:rsid w:val="009A5267"/>
    <w:rsid w:val="009B70A6"/>
    <w:rsid w:val="009C5771"/>
    <w:rsid w:val="00A05ABB"/>
    <w:rsid w:val="00A5668B"/>
    <w:rsid w:val="00A62CEB"/>
    <w:rsid w:val="00A73CAC"/>
    <w:rsid w:val="00A75889"/>
    <w:rsid w:val="00A8048D"/>
    <w:rsid w:val="00A80F7F"/>
    <w:rsid w:val="00A8177A"/>
    <w:rsid w:val="00A87063"/>
    <w:rsid w:val="00AD372E"/>
    <w:rsid w:val="00AD44F9"/>
    <w:rsid w:val="00AE2092"/>
    <w:rsid w:val="00AE4073"/>
    <w:rsid w:val="00AF452D"/>
    <w:rsid w:val="00B02EEF"/>
    <w:rsid w:val="00B12EBB"/>
    <w:rsid w:val="00B452EE"/>
    <w:rsid w:val="00B65D2C"/>
    <w:rsid w:val="00B77F06"/>
    <w:rsid w:val="00BC1AE5"/>
    <w:rsid w:val="00C014C2"/>
    <w:rsid w:val="00C80B04"/>
    <w:rsid w:val="00C93EB4"/>
    <w:rsid w:val="00CB3E58"/>
    <w:rsid w:val="00CD4395"/>
    <w:rsid w:val="00D2384D"/>
    <w:rsid w:val="00D41A97"/>
    <w:rsid w:val="00D876B1"/>
    <w:rsid w:val="00E14436"/>
    <w:rsid w:val="00E17A38"/>
    <w:rsid w:val="00E62F6C"/>
    <w:rsid w:val="00EB139E"/>
    <w:rsid w:val="00ED0361"/>
    <w:rsid w:val="00F3517C"/>
    <w:rsid w:val="00F42718"/>
    <w:rsid w:val="00FA023A"/>
    <w:rsid w:val="00FE74C7"/>
    <w:rsid w:val="06932ADC"/>
    <w:rsid w:val="0BAD7D9F"/>
    <w:rsid w:val="16A83BA9"/>
    <w:rsid w:val="2B107DF3"/>
    <w:rsid w:val="2D3925C4"/>
    <w:rsid w:val="33903029"/>
    <w:rsid w:val="33C34D50"/>
    <w:rsid w:val="47C475E7"/>
    <w:rsid w:val="4BC465DD"/>
    <w:rsid w:val="52861B73"/>
    <w:rsid w:val="5B20148D"/>
    <w:rsid w:val="5C4B3A71"/>
    <w:rsid w:val="66597BAF"/>
    <w:rsid w:val="68146C1E"/>
    <w:rsid w:val="701F446D"/>
    <w:rsid w:val="70AE7496"/>
    <w:rsid w:val="77880735"/>
    <w:rsid w:val="78107045"/>
    <w:rsid w:val="7B5D3D50"/>
    <w:rsid w:val="7C2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5:docId w15:val="{29A673FE-6B4F-45A6-9B08-B25E9634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unhideWhenUsed="1" w:qFormat="1"/>
    <w:lsdException w:name="toc 3" w:uiPriority="39" w:qFormat="1"/>
    <w:lsdException w:name="footnote text" w:uiPriority="99"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Hyperlink" w:uiPriority="99" w:unhideWhenUsed="1" w:qFormat="1"/>
    <w:lsdException w:name="Followed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eastAsia="Courier New" w:hAnsi="Courier New" w:cs="Courier New"/>
      <w:color w:val="000000"/>
      <w:sz w:val="24"/>
      <w:szCs w:val="24"/>
      <w:lang w:val="vi-VN" w:eastAsia="vi-VN"/>
    </w:rPr>
  </w:style>
  <w:style w:type="paragraph" w:styleId="Heading1">
    <w:name w:val="heading 1"/>
    <w:next w:val="Normal"/>
    <w:link w:val="Heading1Char"/>
    <w:uiPriority w:val="9"/>
    <w:qFormat/>
    <w:rsid w:val="005B191E"/>
    <w:pPr>
      <w:keepNext/>
      <w:keepLines/>
      <w:widowControl w:val="0"/>
      <w:spacing w:before="120" w:after="120"/>
      <w:ind w:firstLine="720"/>
      <w:jc w:val="both"/>
      <w:outlineLvl w:val="0"/>
    </w:pPr>
    <w:rPr>
      <w:rFonts w:eastAsiaTheme="majorEastAsia" w:cstheme="majorBidi"/>
      <w:b/>
      <w:bCs/>
      <w:sz w:val="28"/>
      <w:szCs w:val="28"/>
      <w:lang w:val="vi-VN"/>
    </w:rPr>
  </w:style>
  <w:style w:type="paragraph" w:styleId="Heading2">
    <w:name w:val="heading 2"/>
    <w:next w:val="Normal"/>
    <w:link w:val="Heading2Char"/>
    <w:uiPriority w:val="9"/>
    <w:unhideWhenUsed/>
    <w:qFormat/>
    <w:pPr>
      <w:keepNext/>
      <w:keepLines/>
      <w:widowControl w:val="0"/>
      <w:spacing w:before="200"/>
      <w:outlineLvl w:val="1"/>
    </w:pPr>
    <w:rPr>
      <w:rFonts w:asciiTheme="majorHAnsi" w:eastAsiaTheme="majorEastAsia" w:hAnsiTheme="majorHAnsi" w:cstheme="majorBidi"/>
      <w:b/>
      <w:bCs/>
      <w:color w:val="4F81BD" w:themeColor="accent1"/>
      <w:sz w:val="26"/>
      <w:szCs w:val="26"/>
      <w:lang w:val="vi-VN"/>
    </w:rPr>
  </w:style>
  <w:style w:type="paragraph" w:styleId="Heading3">
    <w:name w:val="heading 3"/>
    <w:next w:val="Normal"/>
    <w:link w:val="Heading3Char"/>
    <w:autoRedefine/>
    <w:uiPriority w:val="9"/>
    <w:unhideWhenUsed/>
    <w:qFormat/>
    <w:rsid w:val="00B452EE"/>
    <w:pPr>
      <w:keepNext/>
      <w:keepLines/>
      <w:widowControl w:val="0"/>
      <w:spacing w:before="120" w:after="120" w:line="288" w:lineRule="auto"/>
      <w:ind w:firstLine="720"/>
      <w:jc w:val="both"/>
      <w:outlineLvl w:val="2"/>
    </w:pPr>
    <w:rPr>
      <w:rFonts w:eastAsiaTheme="majorEastAsia" w:cstheme="majorBidi"/>
      <w:b/>
      <w:bCs/>
      <w:i/>
      <w:sz w:val="28"/>
      <w:szCs w:val="24"/>
      <w:lang w:val="vi-VN"/>
    </w:rPr>
  </w:style>
  <w:style w:type="paragraph" w:styleId="Heading4">
    <w:name w:val="heading 4"/>
    <w:next w:val="Normal"/>
    <w:link w:val="Heading4Char"/>
    <w:uiPriority w:val="9"/>
    <w:semiHidden/>
    <w:unhideWhenUsed/>
    <w:qFormat/>
    <w:pPr>
      <w:keepNext/>
      <w:keepLines/>
      <w:widowControl w:val="0"/>
      <w:spacing w:before="200"/>
      <w:outlineLvl w:val="3"/>
    </w:pPr>
    <w:rPr>
      <w:rFonts w:asciiTheme="majorHAnsi" w:eastAsiaTheme="majorEastAsia" w:hAnsiTheme="majorHAnsi" w:cstheme="majorBidi"/>
      <w:b/>
      <w:bCs/>
      <w:i/>
      <w:iCs/>
      <w:color w:val="4F81BD" w:themeColor="accent1"/>
      <w:sz w:val="24"/>
      <w:szCs w:val="24"/>
      <w:lang w:val="vi-VN"/>
    </w:rPr>
  </w:style>
  <w:style w:type="paragraph" w:styleId="Heading5">
    <w:name w:val="heading 5"/>
    <w:next w:val="Normal"/>
    <w:pPr>
      <w:keepNext/>
      <w:keepLines/>
      <w:widowControl w:val="0"/>
      <w:spacing w:before="220" w:after="40"/>
      <w:outlineLvl w:val="4"/>
    </w:pPr>
    <w:rPr>
      <w:rFonts w:ascii="Courier New" w:eastAsia="Courier New" w:hAnsi="Courier New" w:cs="Courier New"/>
      <w:b/>
      <w:sz w:val="22"/>
      <w:szCs w:val="22"/>
      <w:lang w:val="vi-VN"/>
    </w:rPr>
  </w:style>
  <w:style w:type="paragraph" w:styleId="Heading6">
    <w:name w:val="heading 6"/>
    <w:next w:val="Normal"/>
    <w:qFormat/>
    <w:pPr>
      <w:keepNext/>
      <w:keepLines/>
      <w:widowControl w:val="0"/>
      <w:spacing w:before="200" w:after="40"/>
      <w:outlineLvl w:val="5"/>
    </w:pPr>
    <w:rPr>
      <w:rFonts w:ascii="Courier New" w:eastAsia="Courier New" w:hAnsi="Courier New" w:cs="Courier New"/>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qFormat/>
    <w:rPr>
      <w:sz w:val="16"/>
      <w:szCs w:val="16"/>
    </w:rPr>
  </w:style>
  <w:style w:type="paragraph" w:styleId="CommentText">
    <w:name w:val="annotation text"/>
    <w:basedOn w:val="Normal"/>
    <w:link w:val="CommentTextChar"/>
    <w:qFormat/>
    <w:pPr>
      <w:widowControl/>
    </w:pPr>
    <w:rPr>
      <w:rFonts w:ascii="Times New Roman" w:eastAsia="Times New Roman" w:hAnsi="Times New Roman" w:cs="Times New Roman"/>
      <w:color w:val="auto"/>
      <w:sz w:val="20"/>
      <w:szCs w:val="20"/>
      <w:lang w:val="en-US" w:eastAsia="en-US"/>
    </w:rPr>
  </w:style>
  <w:style w:type="paragraph" w:styleId="CommentSubject">
    <w:name w:val="annotation subject"/>
    <w:basedOn w:val="CommentText"/>
    <w:next w:val="CommentText"/>
    <w:link w:val="CommentSubjectChar"/>
    <w:uiPriority w:val="99"/>
    <w:semiHidden/>
    <w:unhideWhenUsed/>
    <w:qFormat/>
    <w:pPr>
      <w:widowControl w:val="0"/>
    </w:pPr>
    <w:rPr>
      <w:rFonts w:ascii="Courier New" w:eastAsia="Courier New" w:hAnsi="Courier New" w:cs="Courier New"/>
      <w:b/>
      <w:bCs/>
      <w:color w:val="000000"/>
      <w:lang w:val="vi-VN" w:eastAsia="vi-VN"/>
    </w:rPr>
  </w:style>
  <w:style w:type="character" w:styleId="Emphasis">
    <w:name w:val="Emphasis"/>
    <w:basedOn w:val="DefaultParagraphFont"/>
    <w:qFormat/>
    <w:rPr>
      <w:i/>
      <w:iCs/>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qFormat/>
    <w:pPr>
      <w:widowControl/>
      <w:tabs>
        <w:tab w:val="center" w:pos="4320"/>
        <w:tab w:val="right" w:pos="8640"/>
      </w:tabs>
    </w:pPr>
    <w:rPr>
      <w:rFonts w:ascii="Times New Roman" w:eastAsia="Times New Roman" w:hAnsi="Times New Roman" w:cs="Times New Roman"/>
      <w:color w:val="auto"/>
      <w:lang w:val="en-US" w:eastAsia="en-US"/>
    </w:rPr>
  </w:style>
  <w:style w:type="character" w:styleId="FootnoteReference">
    <w:name w:val="footnote reference"/>
    <w:basedOn w:val="DefaultParagraphFont"/>
    <w:qFormat/>
    <w:rPr>
      <w:rFonts w:ascii="Garamond" w:hAnsi="Garamond" w:cs="Garamond"/>
      <w:sz w:val="18"/>
      <w:szCs w:val="18"/>
      <w:vertAlign w:val="superscript"/>
      <w:lang w:val="en-NZ"/>
    </w:rPr>
  </w:style>
  <w:style w:type="paragraph" w:styleId="FootnoteText">
    <w:name w:val="footnote text"/>
    <w:basedOn w:val="Normal"/>
    <w:link w:val="FootnoteTextChar1"/>
    <w:uiPriority w:val="99"/>
    <w:qFormat/>
    <w:pPr>
      <w:widowControl/>
      <w:tabs>
        <w:tab w:val="left" w:pos="187"/>
      </w:tabs>
      <w:spacing w:after="120"/>
      <w:ind w:left="187" w:hanging="187"/>
      <w:jc w:val="both"/>
    </w:pPr>
    <w:rPr>
      <w:rFonts w:ascii="Times New Roman" w:eastAsia="Times New Roman" w:hAnsi="Times New Roman" w:cs="Times New Roman"/>
      <w:color w:val="auto"/>
      <w:sz w:val="20"/>
      <w:szCs w:val="20"/>
      <w:lang w:val="en-AU" w:eastAsia="en-NZ"/>
    </w:rPr>
  </w:style>
  <w:style w:type="paragraph" w:styleId="Header">
    <w:name w:val="header"/>
    <w:basedOn w:val="Normal"/>
    <w:link w:val="HeaderChar"/>
    <w:uiPriority w:val="99"/>
    <w:qFormat/>
    <w:pPr>
      <w:widowControl/>
      <w:tabs>
        <w:tab w:val="center" w:pos="4680"/>
        <w:tab w:val="right" w:pos="9360"/>
      </w:tabs>
    </w:pPr>
    <w:rPr>
      <w:rFonts w:ascii="Times New Roman" w:eastAsia="Times New Roman" w:hAnsi="Times New Roman" w:cs="Times New Roman"/>
      <w:color w:val="auto"/>
      <w:lang w:val="zh-CN" w:eastAsia="zh-CN"/>
    </w:r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Pr>
      <w:b/>
      <w:bCs/>
    </w:rPr>
  </w:style>
  <w:style w:type="paragraph" w:styleId="Subtitle">
    <w:name w:val="Subtitle"/>
    <w:next w:val="Normal"/>
    <w:qFormat/>
    <w:pPr>
      <w:keepNext/>
      <w:keepLines/>
      <w:widowControl w:val="0"/>
      <w:spacing w:before="360" w:after="80"/>
    </w:pPr>
    <w:rPr>
      <w:rFonts w:ascii="Georgia" w:eastAsia="Georgia" w:hAnsi="Georgia" w:cs="Georgia"/>
      <w:i/>
      <w:color w:val="666666"/>
      <w:sz w:val="48"/>
      <w:szCs w:val="48"/>
      <w:lang w:val="vi-VN"/>
    </w:rPr>
  </w:style>
  <w:style w:type="paragraph" w:styleId="Title">
    <w:name w:val="Title"/>
    <w:next w:val="Normal"/>
    <w:qFormat/>
    <w:pPr>
      <w:keepNext/>
      <w:keepLines/>
      <w:widowControl w:val="0"/>
      <w:spacing w:before="480" w:after="120"/>
    </w:pPr>
    <w:rPr>
      <w:rFonts w:ascii="Courier New" w:eastAsia="Courier New" w:hAnsi="Courier New" w:cs="Courier New"/>
      <w:b/>
      <w:sz w:val="72"/>
      <w:szCs w:val="72"/>
      <w:lang w:val="vi-VN"/>
    </w:rPr>
  </w:style>
  <w:style w:type="paragraph" w:styleId="TOC1">
    <w:name w:val="toc 1"/>
    <w:basedOn w:val="Normal"/>
    <w:next w:val="Normal"/>
    <w:uiPriority w:val="39"/>
    <w:rsid w:val="00B65D2C"/>
    <w:pPr>
      <w:jc w:val="both"/>
    </w:pPr>
    <w:rPr>
      <w:rFonts w:ascii="Times New Roman" w:hAnsi="Times New Roman"/>
      <w:b/>
      <w:sz w:val="28"/>
    </w:rPr>
  </w:style>
  <w:style w:type="paragraph" w:styleId="TOC2">
    <w:name w:val="toc 2"/>
    <w:basedOn w:val="Normal"/>
    <w:next w:val="Normal"/>
    <w:uiPriority w:val="39"/>
    <w:unhideWhenUsed/>
    <w:qFormat/>
    <w:rsid w:val="00B65D2C"/>
    <w:pPr>
      <w:widowControl/>
      <w:spacing w:before="40" w:after="40"/>
      <w:jc w:val="both"/>
    </w:pPr>
    <w:rPr>
      <w:rFonts w:ascii="Times New Roman" w:eastAsia="Calibri" w:hAnsi="Times New Roman" w:cs="Times New Roman"/>
      <w:i/>
      <w:color w:val="auto"/>
      <w:sz w:val="28"/>
      <w:szCs w:val="22"/>
      <w:lang w:val="en-US" w:eastAsia="en-US"/>
    </w:rPr>
  </w:style>
  <w:style w:type="paragraph" w:styleId="TOC3">
    <w:name w:val="toc 3"/>
    <w:basedOn w:val="Normal"/>
    <w:next w:val="Normal"/>
    <w:uiPriority w:val="39"/>
    <w:qFormat/>
    <w:pPr>
      <w:ind w:leftChars="400" w:left="840"/>
    </w:pPr>
  </w:style>
  <w:style w:type="table" w:customStyle="1" w:styleId="TableNormal1">
    <w:name w:val="Table Normal1"/>
    <w:qFormat/>
    <w:tblPr>
      <w:tblCellMar>
        <w:top w:w="0" w:type="dxa"/>
        <w:left w:w="0" w:type="dxa"/>
        <w:bottom w:w="0" w:type="dxa"/>
        <w:right w:w="0" w:type="dxa"/>
      </w:tblCellMar>
    </w:tblPr>
  </w:style>
  <w:style w:type="character" w:customStyle="1" w:styleId="fontstyle01">
    <w:name w:val="fontstyle01"/>
    <w:basedOn w:val="DefaultParagraphFont"/>
    <w:qFormat/>
    <w:rPr>
      <w:rFonts w:ascii="TimesNewRomanPS-BoldMT" w:hAnsi="TimesNewRomanPS-BoldMT" w:hint="default"/>
      <w:b/>
      <w:bCs/>
      <w:color w:val="000000"/>
      <w:sz w:val="28"/>
      <w:szCs w:val="28"/>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Courier New" w:eastAsia="Courier New" w:hAnsi="Courier New" w:cs="Courier New"/>
      <w:color w:val="000000"/>
      <w:sz w:val="24"/>
      <w:szCs w:val="24"/>
      <w:lang w:val="vi-VN" w:eastAsia="vi-VN"/>
    </w:rPr>
  </w:style>
  <w:style w:type="character" w:customStyle="1" w:styleId="Heading1Char">
    <w:name w:val="Heading 1 Char"/>
    <w:basedOn w:val="DefaultParagraphFont"/>
    <w:link w:val="Heading1"/>
    <w:uiPriority w:val="9"/>
    <w:qFormat/>
    <w:rsid w:val="005B191E"/>
    <w:rPr>
      <w:rFonts w:eastAsiaTheme="majorEastAsia" w:cstheme="majorBidi"/>
      <w:b/>
      <w:bCs/>
      <w:sz w:val="28"/>
      <w:szCs w:val="28"/>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qFormat/>
    <w:rsid w:val="00B452EE"/>
    <w:rPr>
      <w:rFonts w:eastAsiaTheme="majorEastAsia" w:cstheme="majorBidi"/>
      <w:b/>
      <w:bCs/>
      <w:i/>
      <w:sz w:val="28"/>
      <w:szCs w:val="24"/>
      <w:lang w:val="vi-VN"/>
    </w:rPr>
  </w:style>
  <w:style w:type="character" w:customStyle="1" w:styleId="FootnoteTextChar">
    <w:name w:val="Footnote Text Char"/>
    <w:basedOn w:val="DefaultParagraphFont"/>
    <w:uiPriority w:val="99"/>
    <w:qFormat/>
    <w:rPr>
      <w:rFonts w:ascii="Courier New" w:eastAsia="Courier New" w:hAnsi="Courier New" w:cs="Courier New"/>
      <w:color w:val="000000"/>
      <w:sz w:val="20"/>
      <w:szCs w:val="20"/>
      <w:lang w:val="vi-VN" w:eastAsia="vi-VN"/>
    </w:rPr>
  </w:style>
  <w:style w:type="character" w:customStyle="1" w:styleId="FootnoteTextChar1">
    <w:name w:val="Footnote Text Char1"/>
    <w:link w:val="FootnoteText"/>
    <w:uiPriority w:val="99"/>
    <w:qFormat/>
    <w:locked/>
    <w:rPr>
      <w:rFonts w:ascii="Times New Roman" w:eastAsia="Times New Roman" w:hAnsi="Times New Roman" w:cs="Times New Roman"/>
      <w:sz w:val="20"/>
      <w:szCs w:val="20"/>
      <w:lang w:val="en-AU" w:eastAsia="en-NZ"/>
    </w:rPr>
  </w:style>
  <w:style w:type="paragraph" w:customStyle="1" w:styleId="Phng">
    <w:name w:val="Phương"/>
    <w:basedOn w:val="Normal"/>
    <w:link w:val="PhngChar"/>
    <w:qFormat/>
    <w:pPr>
      <w:spacing w:before="20" w:after="20" w:line="360" w:lineRule="auto"/>
      <w:ind w:firstLine="624"/>
      <w:jc w:val="both"/>
    </w:pPr>
    <w:rPr>
      <w:rFonts w:ascii="Times New Roman" w:eastAsia="MS PGothic" w:hAnsi="Times New Roman" w:cs="Times New Roman"/>
      <w:color w:val="auto"/>
      <w:sz w:val="28"/>
      <w:szCs w:val="20"/>
      <w:lang w:val="en-US" w:eastAsia="ja-JP"/>
    </w:rPr>
  </w:style>
  <w:style w:type="character" w:customStyle="1" w:styleId="PhngChar">
    <w:name w:val="Phương Char"/>
    <w:link w:val="Phng"/>
    <w:qFormat/>
    <w:rPr>
      <w:rFonts w:ascii="Times New Roman" w:eastAsia="MS PGothic" w:hAnsi="Times New Roman" w:cs="Times New Roman"/>
      <w:sz w:val="28"/>
      <w:szCs w:val="20"/>
      <w:lang w:eastAsia="ja-JP"/>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zh-CN"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Tahoma" w:eastAsia="Courier New" w:hAnsi="Tahoma" w:cs="Tahoma"/>
      <w:color w:val="000000"/>
      <w:sz w:val="16"/>
      <w:szCs w:val="16"/>
      <w:lang w:val="vi-VN" w:eastAsia="vi-VN"/>
    </w:rPr>
  </w:style>
  <w:style w:type="paragraph" w:styleId="NoSpacing">
    <w:name w:val="No Spacing"/>
    <w:link w:val="NoSpacingChar"/>
    <w:uiPriority w:val="1"/>
    <w:qFormat/>
    <w:pPr>
      <w:widowControl w:val="0"/>
      <w:spacing w:after="140" w:line="276" w:lineRule="auto"/>
      <w:ind w:firstLine="720"/>
      <w:jc w:val="both"/>
    </w:pPr>
    <w:rPr>
      <w:rFonts w:eastAsia="Times New Roman"/>
      <w:sz w:val="28"/>
      <w:szCs w:val="22"/>
      <w:lang w:val="vi-VN"/>
    </w:rPr>
  </w:style>
  <w:style w:type="character" w:customStyle="1" w:styleId="NoSpacingChar">
    <w:name w:val="No Spacing Char"/>
    <w:link w:val="NoSpacing"/>
    <w:uiPriority w:val="1"/>
    <w:qFormat/>
    <w:rPr>
      <w:rFonts w:ascii="Times New Roman" w:eastAsia="Times New Roman" w:hAnsi="Times New Roman" w:cs="Times New Roman"/>
      <w:sz w:val="28"/>
    </w:rPr>
  </w:style>
  <w:style w:type="paragraph" w:customStyle="1" w:styleId="Default">
    <w:name w:val="Default"/>
    <w:qFormat/>
    <w:pPr>
      <w:widowControl w:val="0"/>
      <w:autoSpaceDE w:val="0"/>
      <w:autoSpaceDN w:val="0"/>
      <w:adjustRightInd w:val="0"/>
    </w:pPr>
    <w:rPr>
      <w:rFonts w:eastAsia="Arial"/>
      <w:color w:val="000000"/>
      <w:sz w:val="24"/>
      <w:szCs w:val="24"/>
      <w:lang w:val="vi-VN"/>
    </w:rPr>
  </w:style>
  <w:style w:type="paragraph" w:customStyle="1" w:styleId="Normal1">
    <w:name w:val="Normal1"/>
    <w:qFormat/>
    <w:pPr>
      <w:widowControl w:val="0"/>
    </w:pPr>
    <w:rPr>
      <w:rFonts w:eastAsia="Times New Roman"/>
      <w:sz w:val="28"/>
      <w:szCs w:val="28"/>
      <w:lang w:val="vi-VN"/>
    </w:rPr>
  </w:style>
  <w:style w:type="paragraph" w:customStyle="1" w:styleId="text-justify">
    <w:name w:val="text-justif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sz w:val="24"/>
      <w:szCs w:val="24"/>
      <w:lang w:val="vi-VN" w:eastAsia="vi-VN"/>
    </w:rPr>
  </w:style>
  <w:style w:type="paragraph" w:customStyle="1" w:styleId="news-tomtat">
    <w:name w:val="news-tomtat"/>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ntstyle21">
    <w:name w:val="fontstyle21"/>
    <w:basedOn w:val="DefaultParagraphFont"/>
    <w:qFormat/>
    <w:rPr>
      <w:rFonts w:ascii="TimesNewRomanPS-ItalicMT" w:hAnsi="TimesNewRomanPS-ItalicMT" w:hint="default"/>
      <w:i/>
      <w:iCs/>
      <w:color w:val="000000"/>
      <w:sz w:val="28"/>
      <w:szCs w:val="28"/>
    </w:rPr>
  </w:style>
  <w:style w:type="paragraph" w:customStyle="1" w:styleId="Footnotes">
    <w:name w:val="Footnotes"/>
    <w:basedOn w:val="FootnoteText"/>
    <w:link w:val="FootnotesChar"/>
    <w:qFormat/>
    <w:pPr>
      <w:tabs>
        <w:tab w:val="clear" w:pos="187"/>
      </w:tabs>
      <w:spacing w:after="60"/>
      <w:ind w:left="0" w:firstLine="0"/>
    </w:pPr>
    <w:rPr>
      <w:rFonts w:eastAsia="Calibri"/>
      <w:sz w:val="22"/>
      <w:szCs w:val="22"/>
      <w:lang w:val="en-US" w:eastAsia="en-US"/>
    </w:rPr>
  </w:style>
  <w:style w:type="character" w:customStyle="1" w:styleId="FootnotesChar">
    <w:name w:val="Footnotes Char"/>
    <w:link w:val="Footnotes"/>
    <w:qFormat/>
    <w:rPr>
      <w:rFonts w:ascii="Times New Roman" w:eastAsia="Calibri" w:hAnsi="Times New Roman" w:cs="Times New Roman"/>
    </w:rPr>
  </w:style>
  <w:style w:type="paragraph" w:customStyle="1" w:styleId="Phuong">
    <w:name w:val="Phuong"/>
    <w:basedOn w:val="BodyText"/>
    <w:link w:val="PhuongChar"/>
    <w:qFormat/>
    <w:pPr>
      <w:adjustRightInd w:val="0"/>
      <w:snapToGrid w:val="0"/>
      <w:spacing w:before="40" w:after="40" w:line="276" w:lineRule="auto"/>
      <w:jc w:val="both"/>
    </w:pPr>
    <w:rPr>
      <w:rFonts w:ascii="Times New Roman" w:eastAsia="Times New Roman" w:hAnsi="Times New Roman" w:cs="Times New Roman"/>
      <w:bCs/>
      <w:color w:val="auto"/>
      <w:sz w:val="28"/>
      <w:szCs w:val="28"/>
      <w:lang w:val="es-ES" w:eastAsia="en-US"/>
    </w:rPr>
  </w:style>
  <w:style w:type="character" w:customStyle="1" w:styleId="PhuongChar">
    <w:name w:val="Phuong Char"/>
    <w:link w:val="Phuong"/>
    <w:qFormat/>
    <w:rPr>
      <w:rFonts w:ascii="Times New Roman" w:eastAsia="Times New Roman" w:hAnsi="Times New Roman" w:cs="Times New Roman"/>
      <w:bCs/>
      <w:sz w:val="28"/>
      <w:szCs w:val="28"/>
      <w:lang w:val="es-ES"/>
    </w:rPr>
  </w:style>
  <w:style w:type="character" w:customStyle="1" w:styleId="BodyTextChar">
    <w:name w:val="Body Text Char"/>
    <w:basedOn w:val="DefaultParagraphFont"/>
    <w:link w:val="BodyText"/>
    <w:uiPriority w:val="99"/>
    <w:semiHidden/>
    <w:qFormat/>
    <w:rPr>
      <w:rFonts w:ascii="Courier New" w:eastAsia="Courier New" w:hAnsi="Courier New" w:cs="Courier New"/>
      <w:color w:val="000000"/>
      <w:sz w:val="24"/>
      <w:szCs w:val="24"/>
      <w:lang w:val="vi-VN" w:eastAsia="vi-VN"/>
    </w:rPr>
  </w:style>
  <w:style w:type="paragraph" w:customStyle="1" w:styleId="Reportwithnumber">
    <w:name w:val="Report with number"/>
    <w:basedOn w:val="Normal"/>
    <w:link w:val="Reportwithnumber0"/>
    <w:qFormat/>
    <w:pPr>
      <w:numPr>
        <w:numId w:val="1"/>
      </w:numPr>
      <w:tabs>
        <w:tab w:val="left" w:pos="709"/>
      </w:tabs>
      <w:spacing w:before="40" w:after="40" w:line="276" w:lineRule="auto"/>
      <w:jc w:val="both"/>
    </w:pPr>
    <w:rPr>
      <w:rFonts w:ascii="Times New Roman" w:eastAsiaTheme="minorEastAsia" w:hAnsi="Times New Roman" w:cs="Arial"/>
      <w:color w:val="auto"/>
      <w:sz w:val="22"/>
      <w:szCs w:val="22"/>
      <w:lang w:val="en-US" w:eastAsia="ja-JP"/>
    </w:rPr>
  </w:style>
  <w:style w:type="character" w:customStyle="1" w:styleId="Reportwithnumber0">
    <w:name w:val="Report with number (文字)"/>
    <w:basedOn w:val="DefaultParagraphFont"/>
    <w:link w:val="Reportwithnumber"/>
    <w:qFormat/>
    <w:rPr>
      <w:rFonts w:ascii="Times New Roman" w:eastAsiaTheme="minorEastAsia" w:hAnsi="Times New Roman" w:cs="Arial"/>
      <w:sz w:val="22"/>
      <w:szCs w:val="22"/>
      <w:lang w:eastAsia="ja-JP"/>
    </w:rPr>
  </w:style>
  <w:style w:type="paragraph" w:customStyle="1" w:styleId="Other">
    <w:name w:val="Other"/>
    <w:basedOn w:val="Normal"/>
    <w:link w:val="Other0"/>
    <w:uiPriority w:val="99"/>
    <w:qFormat/>
    <w:pPr>
      <w:spacing w:line="293" w:lineRule="auto"/>
      <w:ind w:firstLine="240"/>
    </w:pPr>
    <w:rPr>
      <w:color w:val="231F20"/>
      <w:sz w:val="20"/>
      <w:szCs w:val="20"/>
    </w:rPr>
  </w:style>
  <w:style w:type="paragraph" w:customStyle="1" w:styleId="nd">
    <w:name w:val="nd"/>
    <w:basedOn w:val="Normal"/>
    <w:qFormat/>
    <w:pPr>
      <w:spacing w:line="320" w:lineRule="exact"/>
      <w:ind w:firstLine="567"/>
    </w:pPr>
    <w:rPr>
      <w:rFonts w:eastAsia="MS Mincho"/>
      <w:sz w:val="28"/>
      <w:szCs w:val="28"/>
      <w:lang w:eastAsia="ja-JP"/>
    </w:rPr>
  </w:style>
  <w:style w:type="character" w:customStyle="1" w:styleId="CommentSubjectChar">
    <w:name w:val="Comment Subject Char"/>
    <w:basedOn w:val="CommentTextChar"/>
    <w:link w:val="CommentSubject"/>
    <w:uiPriority w:val="99"/>
    <w:semiHidden/>
    <w:qFormat/>
    <w:rPr>
      <w:rFonts w:ascii="Courier New" w:eastAsia="Courier New" w:hAnsi="Courier New" w:cs="Courier New"/>
      <w:b/>
      <w:bCs/>
      <w:color w:val="000000"/>
      <w:sz w:val="20"/>
      <w:szCs w:val="20"/>
      <w:lang w:val="vi-VN" w:eastAsia="vi-VN"/>
    </w:rPr>
  </w:style>
  <w:style w:type="paragraph" w:customStyle="1" w:styleId="Revision1">
    <w:name w:val="Revision1"/>
    <w:hidden/>
    <w:uiPriority w:val="99"/>
    <w:semiHidden/>
    <w:qFormat/>
    <w:pPr>
      <w:widowControl w:val="0"/>
    </w:pPr>
    <w:rPr>
      <w:rFonts w:ascii="Courier New" w:eastAsia="Courier New" w:hAnsi="Courier New" w:cs="Courier New"/>
      <w:color w:val="000000"/>
      <w:sz w:val="24"/>
      <w:szCs w:val="24"/>
      <w:lang w:val="vi-VN" w:eastAsia="vi-VN"/>
    </w:rPr>
  </w:style>
  <w:style w:type="paragraph" w:customStyle="1" w:styleId="xl63">
    <w:name w:val="xl63"/>
    <w:basedOn w:val="Normal"/>
    <w:qFormat/>
    <w:pPr>
      <w:widowControl/>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64">
    <w:name w:val="xl64"/>
    <w:basedOn w:val="Normal"/>
    <w:qFormat/>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textAlignment w:val="top"/>
    </w:pPr>
    <w:rPr>
      <w:rFonts w:ascii="Times New Roman" w:eastAsia="Times New Roman" w:hAnsi="Times New Roman" w:cs="Times New Roman"/>
      <w:b/>
      <w:bCs/>
      <w:color w:val="auto"/>
      <w:sz w:val="20"/>
      <w:szCs w:val="20"/>
      <w:lang w:val="en-US" w:eastAsia="en-US"/>
    </w:rPr>
  </w:style>
  <w:style w:type="paragraph" w:customStyle="1" w:styleId="xl65">
    <w:name w:val="xl65"/>
    <w:basedOn w:val="Normal"/>
    <w:qFormat/>
    <w:pPr>
      <w:widowControl/>
      <w:shd w:val="clear" w:color="000000" w:fill="D0CECE"/>
      <w:spacing w:before="100" w:beforeAutospacing="1" w:after="100" w:afterAutospacing="1"/>
      <w:jc w:val="center"/>
    </w:pPr>
    <w:rPr>
      <w:rFonts w:ascii="Times New Roman" w:eastAsia="Times New Roman" w:hAnsi="Times New Roman" w:cs="Times New Roman"/>
      <w:color w:val="auto"/>
      <w:sz w:val="20"/>
      <w:szCs w:val="20"/>
      <w:lang w:val="en-US" w:eastAsia="en-US"/>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Times New Roman" w:eastAsia="Times New Roman" w:hAnsi="Times New Roman" w:cs="Times New Roman"/>
      <w:b/>
      <w:bCs/>
      <w:color w:val="auto"/>
      <w:sz w:val="20"/>
      <w:szCs w:val="20"/>
      <w:lang w:val="en-US" w:eastAsia="en-US"/>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Times New Roman" w:eastAsia="Times New Roman" w:hAnsi="Times New Roman" w:cs="Times New Roman"/>
      <w:b/>
      <w:bCs/>
      <w:color w:val="auto"/>
      <w:sz w:val="20"/>
      <w:szCs w:val="20"/>
      <w:lang w:val="en-US" w:eastAsia="en-US"/>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i/>
      <w:iCs/>
      <w:color w:val="auto"/>
      <w:sz w:val="20"/>
      <w:szCs w:val="20"/>
      <w:lang w:val="en-US" w:eastAsia="en-US"/>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i/>
      <w:iCs/>
      <w:color w:val="auto"/>
      <w:sz w:val="20"/>
      <w:szCs w:val="20"/>
      <w:lang w:val="en-US" w:eastAsia="en-US"/>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72">
    <w:name w:val="xl72"/>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74">
    <w:name w:val="xl7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sz w:val="20"/>
      <w:szCs w:val="20"/>
      <w:lang w:val="en-US" w:eastAsia="en-US"/>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i/>
      <w:iCs/>
      <w:color w:val="auto"/>
      <w:sz w:val="20"/>
      <w:szCs w:val="20"/>
      <w:lang w:val="en-US" w:eastAsia="en-US"/>
    </w:rPr>
  </w:style>
  <w:style w:type="paragraph" w:customStyle="1" w:styleId="xl77">
    <w:name w:val="xl7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sz w:val="20"/>
      <w:szCs w:val="20"/>
      <w:lang w:val="en-US" w:eastAsia="en-US"/>
    </w:rPr>
  </w:style>
  <w:style w:type="paragraph" w:customStyle="1" w:styleId="xl78">
    <w:name w:val="xl78"/>
    <w:basedOn w:val="Normal"/>
    <w:qFormat/>
    <w:pPr>
      <w:widowControl/>
      <w:spacing w:before="100" w:beforeAutospacing="1" w:after="100" w:afterAutospacing="1"/>
    </w:pPr>
    <w:rPr>
      <w:rFonts w:ascii="Times New Roman" w:eastAsia="Times New Roman" w:hAnsi="Times New Roman" w:cs="Times New Roman"/>
      <w:color w:val="FF0000"/>
      <w:sz w:val="20"/>
      <w:szCs w:val="20"/>
      <w:lang w:val="en-US" w:eastAsia="en-US"/>
    </w:rPr>
  </w:style>
  <w:style w:type="paragraph" w:customStyle="1" w:styleId="xl79">
    <w:name w:val="xl79"/>
    <w:basedOn w:val="Normal"/>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80">
    <w:name w:val="xl80"/>
    <w:basedOn w:val="Normal"/>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81">
    <w:name w:val="xl81"/>
    <w:basedOn w:val="Normal"/>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i/>
      <w:iCs/>
      <w:sz w:val="20"/>
      <w:szCs w:val="20"/>
      <w:lang w:val="en-US" w:eastAsia="en-US"/>
    </w:rPr>
  </w:style>
  <w:style w:type="paragraph" w:customStyle="1" w:styleId="xl82">
    <w:name w:val="xl82"/>
    <w:basedOn w:val="Normal"/>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i/>
      <w:iCs/>
      <w:sz w:val="20"/>
      <w:szCs w:val="20"/>
      <w:lang w:val="en-US" w:eastAsia="en-US"/>
    </w:rPr>
  </w:style>
  <w:style w:type="paragraph" w:customStyle="1" w:styleId="xl83">
    <w:name w:val="xl83"/>
    <w:basedOn w:val="Normal"/>
    <w:qFormat/>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84">
    <w:name w:val="xl8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85">
    <w:name w:val="xl8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86">
    <w:name w:val="xl8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87">
    <w:name w:val="xl87"/>
    <w:basedOn w:val="Normal"/>
    <w:qFormat/>
    <w:pPr>
      <w:widowControl/>
      <w:spacing w:before="100" w:beforeAutospacing="1" w:after="100" w:afterAutospacing="1"/>
    </w:pPr>
    <w:rPr>
      <w:rFonts w:ascii="Times New Roman" w:eastAsia="Times New Roman" w:hAnsi="Times New Roman" w:cs="Times New Roman"/>
      <w:b/>
      <w:bCs/>
      <w:color w:val="auto"/>
      <w:lang w:val="en-US" w:eastAsia="en-US"/>
    </w:rPr>
  </w:style>
  <w:style w:type="paragraph" w:customStyle="1" w:styleId="xl88">
    <w:name w:val="xl88"/>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xl89">
    <w:name w:val="xl89"/>
    <w:basedOn w:val="Normal"/>
    <w:qFormat/>
    <w:pPr>
      <w:widowControl/>
      <w:spacing w:before="100" w:beforeAutospacing="1" w:after="100" w:afterAutospacing="1"/>
      <w:textAlignment w:val="top"/>
    </w:pPr>
    <w:rPr>
      <w:rFonts w:ascii="Times New Roman" w:eastAsia="Times New Roman" w:hAnsi="Times New Roman" w:cs="Times New Roman"/>
      <w:b/>
      <w:bCs/>
      <w:color w:val="auto"/>
      <w:lang w:val="en-US" w:eastAsia="en-US"/>
    </w:rPr>
  </w:style>
  <w:style w:type="paragraph" w:customStyle="1" w:styleId="xl90">
    <w:name w:val="xl90"/>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91">
    <w:name w:val="xl9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92">
    <w:name w:val="xl9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93">
    <w:name w:val="xl9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94">
    <w:name w:val="xl9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95">
    <w:name w:val="xl9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lang w:val="en-US" w:eastAsia="en-US"/>
    </w:rPr>
  </w:style>
  <w:style w:type="paragraph" w:customStyle="1" w:styleId="xl96">
    <w:name w:val="xl9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97">
    <w:name w:val="xl9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98">
    <w:name w:val="xl9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sz w:val="20"/>
      <w:szCs w:val="20"/>
      <w:lang w:val="en-US" w:eastAsia="en-US"/>
    </w:rPr>
  </w:style>
  <w:style w:type="paragraph" w:customStyle="1" w:styleId="xl99">
    <w:name w:val="xl9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sz w:val="20"/>
      <w:szCs w:val="20"/>
      <w:lang w:val="en-US" w:eastAsia="en-US"/>
    </w:rPr>
  </w:style>
  <w:style w:type="paragraph" w:customStyle="1" w:styleId="xl100">
    <w:name w:val="xl100"/>
    <w:basedOn w:val="Normal"/>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101">
    <w:name w:val="xl101"/>
    <w:basedOn w:val="Normal"/>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paragraph" w:customStyle="1" w:styleId="xl102">
    <w:name w:val="xl102"/>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sz w:val="20"/>
      <w:szCs w:val="20"/>
      <w:lang w:val="en-US" w:eastAsia="en-US"/>
    </w:rPr>
  </w:style>
  <w:style w:type="paragraph" w:customStyle="1" w:styleId="xl103">
    <w:name w:val="xl10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en-US" w:eastAsia="en-US"/>
    </w:rPr>
  </w:style>
  <w:style w:type="paragraph" w:customStyle="1" w:styleId="xl104">
    <w:name w:val="xl10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n-US" w:eastAsia="en-US"/>
    </w:rPr>
  </w:style>
  <w:style w:type="paragraph" w:customStyle="1" w:styleId="xl105">
    <w:name w:val="xl10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sz w:val="20"/>
      <w:szCs w:val="20"/>
      <w:lang w:val="en-US" w:eastAsia="en-US"/>
    </w:rPr>
  </w:style>
  <w:style w:type="paragraph" w:customStyle="1" w:styleId="xl106">
    <w:name w:val="xl106"/>
    <w:basedOn w:val="Normal"/>
    <w:qFormat/>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sz w:val="20"/>
      <w:szCs w:val="20"/>
      <w:lang w:val="en-US" w:eastAsia="en-US"/>
    </w:rPr>
  </w:style>
  <w:style w:type="table" w:customStyle="1" w:styleId="Style113">
    <w:name w:val="_Style 113"/>
    <w:basedOn w:val="TableNormal1"/>
    <w:qFormat/>
    <w:tblPr/>
  </w:style>
  <w:style w:type="table" w:customStyle="1" w:styleId="Style114">
    <w:name w:val="_Style 114"/>
    <w:basedOn w:val="TableNormal1"/>
    <w:qFormat/>
    <w:tblPr>
      <w:tblCellMar>
        <w:left w:w="115" w:type="dxa"/>
        <w:right w:w="115" w:type="dxa"/>
      </w:tblCellMar>
    </w:tblPr>
  </w:style>
  <w:style w:type="table" w:customStyle="1" w:styleId="Style115">
    <w:name w:val="_Style 115"/>
    <w:basedOn w:val="TableNormal1"/>
    <w:qFormat/>
    <w:tblPr/>
  </w:style>
  <w:style w:type="table" w:customStyle="1" w:styleId="Style116">
    <w:name w:val="_Style 116"/>
    <w:basedOn w:val="TableNormal1"/>
    <w:qFormat/>
    <w:tblPr>
      <w:tblCellMar>
        <w:left w:w="57" w:type="dxa"/>
        <w:right w:w="57" w:type="dxa"/>
      </w:tblCellMar>
    </w:tblPr>
  </w:style>
  <w:style w:type="table" w:customStyle="1" w:styleId="Style117">
    <w:name w:val="_Style 117"/>
    <w:basedOn w:val="TableNormal1"/>
    <w:qFormat/>
    <w:tblPr>
      <w:tblCellMar>
        <w:left w:w="57" w:type="dxa"/>
        <w:right w:w="57" w:type="dxa"/>
      </w:tblCellMar>
    </w:tblPr>
  </w:style>
  <w:style w:type="table" w:customStyle="1" w:styleId="Style118">
    <w:name w:val="_Style 118"/>
    <w:basedOn w:val="TableNormal1"/>
    <w:qFormat/>
    <w:tblPr>
      <w:tblCellMar>
        <w:left w:w="115" w:type="dxa"/>
        <w:right w:w="115" w:type="dxa"/>
      </w:tblCellMar>
    </w:tblPr>
  </w:style>
  <w:style w:type="table" w:customStyle="1" w:styleId="Style120">
    <w:name w:val="_Style 120"/>
    <w:basedOn w:val="TableNormal1"/>
    <w:qFormat/>
    <w:tblPr>
      <w:tblCellMar>
        <w:left w:w="115" w:type="dxa"/>
        <w:right w:w="115" w:type="dxa"/>
      </w:tblCellMar>
    </w:tblPr>
  </w:style>
  <w:style w:type="table" w:customStyle="1" w:styleId="Style121">
    <w:name w:val="_Style 121"/>
    <w:basedOn w:val="TableNormal1"/>
    <w:qFormat/>
    <w:tblPr>
      <w:tblCellMar>
        <w:left w:w="115" w:type="dxa"/>
        <w:right w:w="115" w:type="dxa"/>
      </w:tblCellMar>
    </w:tblPr>
  </w:style>
  <w:style w:type="table" w:customStyle="1" w:styleId="Style122">
    <w:name w:val="_Style 122"/>
    <w:basedOn w:val="TableNormal1"/>
    <w:qFormat/>
    <w:tblPr>
      <w:tblCellMar>
        <w:left w:w="115" w:type="dxa"/>
        <w:right w:w="115" w:type="dxa"/>
      </w:tblCellMar>
    </w:tblPr>
  </w:style>
  <w:style w:type="table" w:customStyle="1" w:styleId="Style123">
    <w:name w:val="_Style 123"/>
    <w:basedOn w:val="TableNormal1"/>
    <w:qFormat/>
    <w:tblPr>
      <w:tblCellMar>
        <w:left w:w="115" w:type="dxa"/>
        <w:right w:w="115" w:type="dxa"/>
      </w:tblCellMar>
    </w:tblPr>
  </w:style>
  <w:style w:type="table" w:customStyle="1" w:styleId="Style124">
    <w:name w:val="_Style 124"/>
    <w:basedOn w:val="TableNormal1"/>
    <w:qFormat/>
    <w:tblPr>
      <w:tblCellMar>
        <w:left w:w="115" w:type="dxa"/>
        <w:right w:w="115" w:type="dxa"/>
      </w:tblCellMar>
    </w:tblPr>
  </w:style>
  <w:style w:type="table" w:customStyle="1" w:styleId="Style125">
    <w:name w:val="_Style 125"/>
    <w:basedOn w:val="TableNormal1"/>
    <w:qFormat/>
    <w:tblPr>
      <w:tblCellMar>
        <w:left w:w="115" w:type="dxa"/>
        <w:right w:w="115" w:type="dxa"/>
      </w:tblCellMar>
    </w:tblPr>
  </w:style>
  <w:style w:type="character" w:customStyle="1" w:styleId="Other0">
    <w:name w:val="Other_"/>
    <w:link w:val="Other"/>
    <w:uiPriority w:val="99"/>
    <w:qFormat/>
    <w:rsid w:val="00732051"/>
    <w:rPr>
      <w:rFonts w:ascii="Courier New" w:eastAsia="Courier New" w:hAnsi="Courier New" w:cs="Courier New"/>
      <w:color w:val="231F20"/>
      <w:lang w:val="vi-VN" w:eastAsia="vi-VN"/>
    </w:rPr>
  </w:style>
  <w:style w:type="paragraph" w:styleId="Revision">
    <w:name w:val="Revision"/>
    <w:hidden/>
    <w:uiPriority w:val="99"/>
    <w:semiHidden/>
    <w:rsid w:val="001B15A0"/>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thuvienphapluat.vn/van-ban/Xay-dung-Do-thi/Quyet-dinh-1566-QD-TTg-chuong-trinh-quoc-gia-bao-dam-cap-nuoc-an-toan-2016-2025-319156.aspx"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yperlink" Target="https://thuvienphapluat.vn/van-ban/the-thao-y-te/thong-tu-26-2021-tt-byt-sua-doi-thong-tu-41-2018-tt-byt-giam-sat-chat-luong-nuoc-497705.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thuvienphapluat.vn/van-ban/the-thao-y-te/thong-tu-41-2018-tt-byt-quy-chuan-ky-thuat-quoc-gia-va-quy-dinh-kiem-tra-chat-luong-nuoc-sach-403511.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hyperlink" Target="https://thuvienphapluat.vn/van-ban/the-thao-y-te/thong-tu-26-2021-tt-byt-sua-doi-thong-tu-41-2018-tt-byt-giam-sat-chat-luong-nuoc-497705.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huvienphapluat.vn/van-ban/the-thao-y-te/thong-tu-41-2018-tt-byt-quy-chuan-ky-thuat-quoc-gia-va-quy-dinh-kiem-tra-chat-luong-nuoc-sach-403511.aspx" TargetMode="Externa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xay-dung-do-thi/nghi-dinh-59-2015-nd-cp-quan-ly-du-an-dau-tu-xay-dung-2787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Mg1aDe7z1aI/Bw+hm9S5OOXYA==">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</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E87F995-CDBA-4D85-97F8-E541AF2A3A1F}">
  <ds:schemaRefs>
    <ds:schemaRef ds:uri="http://schemas.openxmlformats.org/officeDocument/2006/bibliography"/>
  </ds:schemaRefs>
</ds:datastoreItem>
</file>

<file path=customXml/itemProps4.xml><?xml version="1.0" encoding="utf-8"?>
<ds:datastoreItem xmlns:ds="http://schemas.openxmlformats.org/officeDocument/2006/customXml" ds:itemID="{1B893B45-0524-4FA4-B35A-A86D53A0F839}"/>
</file>

<file path=customXml/itemProps5.xml><?xml version="1.0" encoding="utf-8"?>
<ds:datastoreItem xmlns:ds="http://schemas.openxmlformats.org/officeDocument/2006/customXml" ds:itemID="{86ED7351-4889-4BD9-9CAB-DA3266E9BE2E}"/>
</file>

<file path=customXml/itemProps6.xml><?xml version="1.0" encoding="utf-8"?>
<ds:datastoreItem xmlns:ds="http://schemas.openxmlformats.org/officeDocument/2006/customXml" ds:itemID="{3DC2809C-521E-46D4-9A48-5A090CC721E3}"/>
</file>

<file path=docProps/app.xml><?xml version="1.0" encoding="utf-8"?>
<Properties xmlns="http://schemas.openxmlformats.org/officeDocument/2006/extended-properties" xmlns:vt="http://schemas.openxmlformats.org/officeDocument/2006/docPropsVTypes">
  <Template>Normal</Template>
  <TotalTime>68</TotalTime>
  <Pages>146</Pages>
  <Words>53438</Words>
  <Characters>304602</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Thủy</dc:creator>
  <cp:lastModifiedBy>Windows User</cp:lastModifiedBy>
  <cp:revision>19</cp:revision>
  <cp:lastPrinted>2023-10-05T07:40:00Z</cp:lastPrinted>
  <dcterms:created xsi:type="dcterms:W3CDTF">2023-10-05T06:21:00Z</dcterms:created>
  <dcterms:modified xsi:type="dcterms:W3CDTF">2023-10-05T07:41:00Z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BF7FA990A2474269B5CE5F24C712398D_13</vt:lpwstr>
  </property>
</Properties>
</file>